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7E" w:rsidRPr="00C80FF5" w:rsidRDefault="00E917F1" w:rsidP="00B43387">
      <w:pPr>
        <w:jc w:val="center"/>
        <w:rPr>
          <w:b/>
          <w:color w:val="003366"/>
          <w:sz w:val="36"/>
          <w:szCs w:val="36"/>
          <w:lang w:val="ro-RO"/>
        </w:rPr>
      </w:pPr>
      <w:bookmarkStart w:id="0" w:name="_GoBack"/>
      <w:bookmarkEnd w:id="0"/>
      <w:r w:rsidRPr="00C80FF5">
        <w:rPr>
          <w:noProof/>
          <w:color w:val="003366"/>
          <w:lang w:val="en-US" w:eastAsia="en-US"/>
        </w:rPr>
        <w:drawing>
          <wp:anchor distT="0" distB="0" distL="114300" distR="114300" simplePos="0" relativeHeight="251657728" behindDoc="0" locked="0" layoutInCell="1" allowOverlap="1" wp14:anchorId="12E4EA9A" wp14:editId="7308BFFB">
            <wp:simplePos x="0" y="0"/>
            <wp:positionH relativeFrom="column">
              <wp:posOffset>-118745</wp:posOffset>
            </wp:positionH>
            <wp:positionV relativeFrom="paragraph">
              <wp:posOffset>161290</wp:posOffset>
            </wp:positionV>
            <wp:extent cx="1543685" cy="15360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685" cy="1536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5B8" w:rsidRPr="00C80FF5" w:rsidRDefault="000525B8" w:rsidP="000525B8">
      <w:pPr>
        <w:pStyle w:val="Default"/>
        <w:rPr>
          <w:color w:val="003366"/>
          <w:lang w:val="ro-RO"/>
        </w:rPr>
      </w:pPr>
    </w:p>
    <w:p w:rsidR="007F6B7E" w:rsidRPr="00C80FF5" w:rsidRDefault="000525B8" w:rsidP="000525B8">
      <w:pPr>
        <w:rPr>
          <w:b/>
          <w:color w:val="003366"/>
          <w:sz w:val="36"/>
          <w:szCs w:val="36"/>
          <w:lang w:val="ro-RO"/>
        </w:rPr>
      </w:pPr>
      <w:r w:rsidRPr="00C80FF5">
        <w:rPr>
          <w:b/>
          <w:bCs/>
          <w:color w:val="003366"/>
          <w:sz w:val="36"/>
          <w:szCs w:val="36"/>
          <w:lang w:val="ro-RO"/>
        </w:rPr>
        <w:t>Agenţia Naţională pentru Reglementare în Comunicaţii Electronice şi Tehnologia Informaţiei a Republicii Moldova</w:t>
      </w:r>
      <w:r w:rsidRPr="00C80FF5">
        <w:rPr>
          <w:b/>
          <w:color w:val="003366"/>
          <w:sz w:val="36"/>
          <w:szCs w:val="36"/>
          <w:lang w:val="ro-RO"/>
        </w:rPr>
        <w:br w:type="textWrapping" w:clear="all"/>
      </w: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200DEA" w:rsidRPr="00C80FF5" w:rsidRDefault="00200DEA" w:rsidP="00200DEA">
      <w:pPr>
        <w:jc w:val="center"/>
        <w:rPr>
          <w:b/>
          <w:color w:val="003366"/>
          <w:sz w:val="36"/>
          <w:szCs w:val="36"/>
          <w:lang w:val="ro-RO"/>
        </w:rPr>
      </w:pPr>
    </w:p>
    <w:p w:rsidR="00200DEA" w:rsidRPr="00C80FF5" w:rsidRDefault="00200DEA" w:rsidP="00200DEA">
      <w:pPr>
        <w:jc w:val="center"/>
        <w:rPr>
          <w:b/>
          <w:color w:val="003366"/>
          <w:sz w:val="36"/>
          <w:szCs w:val="36"/>
          <w:lang w:val="ro-RO"/>
        </w:rPr>
      </w:pPr>
    </w:p>
    <w:p w:rsidR="000525B8" w:rsidRPr="00C80FF5" w:rsidRDefault="000525B8" w:rsidP="00200DEA">
      <w:pPr>
        <w:jc w:val="center"/>
        <w:rPr>
          <w:b/>
          <w:color w:val="003366"/>
          <w:sz w:val="36"/>
          <w:szCs w:val="36"/>
          <w:lang w:val="ro-RO"/>
        </w:rPr>
      </w:pPr>
    </w:p>
    <w:p w:rsidR="00200DEA" w:rsidRPr="00C80FF5" w:rsidRDefault="00200DEA" w:rsidP="00200DEA">
      <w:pPr>
        <w:jc w:val="center"/>
        <w:rPr>
          <w:b/>
          <w:color w:val="003366"/>
          <w:sz w:val="36"/>
          <w:szCs w:val="36"/>
          <w:lang w:val="ro-RO"/>
        </w:rPr>
      </w:pPr>
    </w:p>
    <w:p w:rsidR="00C464D7" w:rsidRPr="00C80FF5" w:rsidRDefault="0030557B" w:rsidP="00200DEA">
      <w:pPr>
        <w:jc w:val="center"/>
        <w:rPr>
          <w:b/>
          <w:color w:val="003366"/>
          <w:sz w:val="48"/>
          <w:szCs w:val="48"/>
          <w:lang w:val="ro-RO"/>
        </w:rPr>
      </w:pPr>
      <w:r w:rsidRPr="00C80FF5">
        <w:rPr>
          <w:b/>
          <w:color w:val="003366"/>
          <w:sz w:val="48"/>
          <w:szCs w:val="48"/>
          <w:lang w:val="ro-RO"/>
        </w:rPr>
        <w:t>Instrucţiunea privind completarea c</w:t>
      </w:r>
      <w:r w:rsidR="00C464D7" w:rsidRPr="00C80FF5">
        <w:rPr>
          <w:b/>
          <w:color w:val="003366"/>
          <w:sz w:val="48"/>
          <w:szCs w:val="48"/>
          <w:lang w:val="ro-RO"/>
        </w:rPr>
        <w:t>hestionare</w:t>
      </w:r>
      <w:r w:rsidRPr="00C80FF5">
        <w:rPr>
          <w:b/>
          <w:color w:val="003366"/>
          <w:sz w:val="48"/>
          <w:szCs w:val="48"/>
          <w:lang w:val="ro-RO"/>
        </w:rPr>
        <w:t>lor</w:t>
      </w:r>
      <w:r w:rsidR="00200DEA" w:rsidRPr="00C80FF5">
        <w:rPr>
          <w:b/>
          <w:color w:val="003366"/>
          <w:sz w:val="48"/>
          <w:szCs w:val="48"/>
          <w:lang w:val="ro-RO"/>
        </w:rPr>
        <w:t xml:space="preserve"> de date statistice </w:t>
      </w:r>
    </w:p>
    <w:p w:rsidR="00C522A3" w:rsidRPr="00C80FF5" w:rsidRDefault="00C522A3" w:rsidP="00200DEA">
      <w:pPr>
        <w:jc w:val="center"/>
        <w:rPr>
          <w:b/>
          <w:color w:val="003366"/>
          <w:sz w:val="48"/>
          <w:szCs w:val="48"/>
          <w:lang w:val="ro-RO"/>
        </w:rPr>
      </w:pPr>
      <w:r w:rsidRPr="00C80FF5">
        <w:rPr>
          <w:b/>
          <w:color w:val="003366"/>
          <w:sz w:val="48"/>
          <w:szCs w:val="48"/>
          <w:lang w:val="ro-RO"/>
        </w:rPr>
        <w:t>p</w:t>
      </w:r>
      <w:r w:rsidR="00200DEA" w:rsidRPr="00C80FF5">
        <w:rPr>
          <w:b/>
          <w:color w:val="003366"/>
          <w:sz w:val="48"/>
          <w:szCs w:val="48"/>
          <w:lang w:val="ro-RO"/>
        </w:rPr>
        <w:t>rivind</w:t>
      </w:r>
      <w:r w:rsidRPr="00C80FF5">
        <w:rPr>
          <w:b/>
          <w:color w:val="003366"/>
          <w:sz w:val="48"/>
          <w:szCs w:val="48"/>
          <w:lang w:val="ro-RO"/>
        </w:rPr>
        <w:t xml:space="preserve"> segmentele terminale </w:t>
      </w:r>
    </w:p>
    <w:p w:rsidR="00200DEA" w:rsidRPr="00C80FF5" w:rsidRDefault="00C522A3" w:rsidP="00200DEA">
      <w:pPr>
        <w:jc w:val="center"/>
        <w:rPr>
          <w:b/>
          <w:color w:val="003366"/>
          <w:sz w:val="48"/>
          <w:szCs w:val="48"/>
          <w:lang w:val="ro-RO"/>
        </w:rPr>
      </w:pPr>
      <w:r w:rsidRPr="00C80FF5">
        <w:rPr>
          <w:b/>
          <w:color w:val="003366"/>
          <w:sz w:val="48"/>
          <w:szCs w:val="48"/>
          <w:lang w:val="ro-RO"/>
        </w:rPr>
        <w:t>de</w:t>
      </w:r>
      <w:r w:rsidR="00200DEA" w:rsidRPr="00C80FF5">
        <w:rPr>
          <w:b/>
          <w:color w:val="003366"/>
          <w:sz w:val="48"/>
          <w:szCs w:val="48"/>
          <w:lang w:val="ro-RO"/>
        </w:rPr>
        <w:t xml:space="preserve"> linii închiriate</w:t>
      </w: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p w:rsidR="007F6B7E" w:rsidRPr="00C80FF5" w:rsidRDefault="007F6B7E" w:rsidP="00B43387">
      <w:pPr>
        <w:jc w:val="center"/>
        <w:rPr>
          <w:b/>
          <w:color w:val="003366"/>
          <w:sz w:val="36"/>
          <w:szCs w:val="3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303"/>
      </w:tblGrid>
      <w:tr w:rsidR="000664FF" w:rsidRPr="00C80FF5" w:rsidTr="0022687D">
        <w:tc>
          <w:tcPr>
            <w:tcW w:w="9713" w:type="dxa"/>
            <w:gridSpan w:val="2"/>
            <w:shd w:val="clear" w:color="auto" w:fill="auto"/>
          </w:tcPr>
          <w:p w:rsidR="000664FF" w:rsidRPr="00C80FF5" w:rsidRDefault="000664FF" w:rsidP="0022687D">
            <w:pPr>
              <w:jc w:val="center"/>
              <w:rPr>
                <w:rFonts w:eastAsia="Batang"/>
                <w:b/>
                <w:color w:val="003366"/>
                <w:sz w:val="36"/>
                <w:szCs w:val="36"/>
                <w:lang w:val="ro-RO"/>
              </w:rPr>
            </w:pPr>
            <w:r w:rsidRPr="00C80FF5">
              <w:rPr>
                <w:rFonts w:eastAsia="Batang"/>
                <w:b/>
                <w:color w:val="003366"/>
                <w:sz w:val="36"/>
                <w:szCs w:val="36"/>
                <w:lang w:val="ro-RO"/>
              </w:rPr>
              <w:t xml:space="preserve">Perioada prezentării </w:t>
            </w:r>
            <w:r w:rsidR="001067B3">
              <w:rPr>
                <w:rFonts w:eastAsia="Batang"/>
                <w:b/>
                <w:color w:val="003366"/>
                <w:sz w:val="36"/>
                <w:szCs w:val="36"/>
                <w:lang w:val="ro-RO"/>
              </w:rPr>
              <w:t>chestionarului</w:t>
            </w:r>
          </w:p>
        </w:tc>
      </w:tr>
      <w:tr w:rsidR="000664FF" w:rsidRPr="00C80FF5" w:rsidTr="0022687D">
        <w:tc>
          <w:tcPr>
            <w:tcW w:w="4410" w:type="dxa"/>
            <w:shd w:val="clear" w:color="auto" w:fill="auto"/>
          </w:tcPr>
          <w:p w:rsidR="000664FF" w:rsidRPr="00C80FF5" w:rsidRDefault="000664FF" w:rsidP="000664FF">
            <w:pPr>
              <w:rPr>
                <w:rFonts w:eastAsia="Batang"/>
                <w:b/>
                <w:color w:val="003366"/>
                <w:sz w:val="28"/>
                <w:szCs w:val="28"/>
                <w:lang w:val="ro-RO"/>
              </w:rPr>
            </w:pPr>
            <w:r w:rsidRPr="00C80FF5">
              <w:rPr>
                <w:rFonts w:eastAsia="Batang"/>
                <w:b/>
                <w:color w:val="003366"/>
                <w:sz w:val="28"/>
                <w:szCs w:val="28"/>
                <w:lang w:val="ro-RO"/>
              </w:rPr>
              <w:t>De la:</w:t>
            </w:r>
          </w:p>
        </w:tc>
        <w:tc>
          <w:tcPr>
            <w:tcW w:w="5303" w:type="dxa"/>
            <w:shd w:val="clear" w:color="auto" w:fill="auto"/>
          </w:tcPr>
          <w:p w:rsidR="000664FF" w:rsidRPr="00C80FF5" w:rsidRDefault="002E1133" w:rsidP="002E1133">
            <w:pPr>
              <w:rPr>
                <w:rFonts w:eastAsia="Batang"/>
                <w:b/>
                <w:color w:val="003366"/>
                <w:sz w:val="36"/>
                <w:szCs w:val="36"/>
                <w:lang w:val="ro-RO"/>
              </w:rPr>
            </w:pPr>
            <w:r>
              <w:rPr>
                <w:rFonts w:eastAsia="Batang"/>
                <w:b/>
                <w:color w:val="003366"/>
                <w:sz w:val="36"/>
                <w:szCs w:val="36"/>
                <w:lang w:val="ro-RO"/>
              </w:rPr>
              <w:t>2</w:t>
            </w:r>
            <w:r w:rsidR="009B4985" w:rsidRPr="002E1133">
              <w:rPr>
                <w:rFonts w:eastAsia="Batang"/>
                <w:b/>
                <w:color w:val="003366"/>
                <w:sz w:val="36"/>
                <w:szCs w:val="36"/>
                <w:lang w:val="ro-RO"/>
              </w:rPr>
              <w:t>2</w:t>
            </w:r>
            <w:r w:rsidR="00444678" w:rsidRPr="002E1133">
              <w:rPr>
                <w:rFonts w:eastAsia="Batang"/>
                <w:b/>
                <w:color w:val="003366"/>
                <w:sz w:val="36"/>
                <w:szCs w:val="36"/>
                <w:lang w:val="ro-RO"/>
              </w:rPr>
              <w:t>.</w:t>
            </w:r>
            <w:r>
              <w:rPr>
                <w:rFonts w:eastAsia="Batang"/>
                <w:b/>
                <w:color w:val="003366"/>
                <w:sz w:val="36"/>
                <w:szCs w:val="36"/>
                <w:lang w:val="ro-RO"/>
              </w:rPr>
              <w:t>10</w:t>
            </w:r>
            <w:r w:rsidR="0022687D" w:rsidRPr="00C80FF5">
              <w:rPr>
                <w:rFonts w:eastAsia="Batang"/>
                <w:b/>
                <w:color w:val="003366"/>
                <w:sz w:val="36"/>
                <w:szCs w:val="36"/>
                <w:lang w:val="ro-RO"/>
              </w:rPr>
              <w:t>.</w:t>
            </w:r>
            <w:r w:rsidR="006E2DB8" w:rsidRPr="00C80FF5">
              <w:rPr>
                <w:rFonts w:eastAsia="Batang"/>
                <w:b/>
                <w:color w:val="003366"/>
                <w:sz w:val="36"/>
                <w:szCs w:val="36"/>
                <w:lang w:val="ro-RO"/>
              </w:rPr>
              <w:t>20</w:t>
            </w:r>
            <w:r w:rsidR="006E2DB8">
              <w:rPr>
                <w:rFonts w:eastAsia="Batang"/>
                <w:b/>
                <w:color w:val="003366"/>
                <w:sz w:val="36"/>
                <w:szCs w:val="36"/>
                <w:lang w:val="ro-RO"/>
              </w:rPr>
              <w:t>20</w:t>
            </w:r>
          </w:p>
        </w:tc>
      </w:tr>
      <w:tr w:rsidR="000664FF" w:rsidRPr="00C80FF5" w:rsidTr="0022687D">
        <w:tc>
          <w:tcPr>
            <w:tcW w:w="4410" w:type="dxa"/>
            <w:shd w:val="clear" w:color="auto" w:fill="auto"/>
          </w:tcPr>
          <w:p w:rsidR="000664FF" w:rsidRPr="00C80FF5" w:rsidRDefault="000664FF" w:rsidP="00C522A3">
            <w:pPr>
              <w:rPr>
                <w:rFonts w:eastAsia="Batang"/>
                <w:b/>
                <w:color w:val="003366"/>
                <w:sz w:val="28"/>
                <w:szCs w:val="28"/>
                <w:lang w:val="ro-RO"/>
              </w:rPr>
            </w:pPr>
            <w:r w:rsidRPr="00C80FF5">
              <w:rPr>
                <w:rFonts w:eastAsia="Batang"/>
                <w:b/>
                <w:color w:val="003366"/>
                <w:sz w:val="28"/>
                <w:szCs w:val="28"/>
                <w:lang w:val="ro-RO"/>
              </w:rPr>
              <w:t>P</w:t>
            </w:r>
            <w:r w:rsidR="00C522A3" w:rsidRPr="00C80FF5">
              <w:rPr>
                <w:rFonts w:eastAsia="Batang"/>
                <w:b/>
                <w:color w:val="003366"/>
                <w:sz w:val="28"/>
                <w:szCs w:val="28"/>
                <w:lang w:val="ro-RO"/>
              </w:rPr>
              <w:t>â</w:t>
            </w:r>
            <w:r w:rsidRPr="00C80FF5">
              <w:rPr>
                <w:rFonts w:eastAsia="Batang"/>
                <w:b/>
                <w:color w:val="003366"/>
                <w:sz w:val="28"/>
                <w:szCs w:val="28"/>
                <w:lang w:val="ro-RO"/>
              </w:rPr>
              <w:t>nă la:</w:t>
            </w:r>
          </w:p>
        </w:tc>
        <w:tc>
          <w:tcPr>
            <w:tcW w:w="5303" w:type="dxa"/>
            <w:shd w:val="clear" w:color="auto" w:fill="auto"/>
          </w:tcPr>
          <w:p w:rsidR="000664FF" w:rsidRPr="00C80FF5" w:rsidRDefault="002E1133" w:rsidP="002E1133">
            <w:pPr>
              <w:rPr>
                <w:rFonts w:eastAsia="Batang"/>
                <w:b/>
                <w:color w:val="003366"/>
                <w:sz w:val="36"/>
                <w:szCs w:val="36"/>
                <w:lang w:val="ro-RO"/>
              </w:rPr>
            </w:pPr>
            <w:r>
              <w:rPr>
                <w:rFonts w:eastAsia="Batang"/>
                <w:b/>
                <w:color w:val="003366"/>
                <w:sz w:val="36"/>
                <w:szCs w:val="36"/>
                <w:lang w:val="ro-RO"/>
              </w:rPr>
              <w:t>06</w:t>
            </w:r>
            <w:r w:rsidR="00444678" w:rsidRPr="002E1133">
              <w:rPr>
                <w:rFonts w:eastAsia="Batang"/>
                <w:b/>
                <w:color w:val="003366"/>
                <w:sz w:val="36"/>
                <w:szCs w:val="36"/>
                <w:lang w:val="ro-RO"/>
              </w:rPr>
              <w:t>.</w:t>
            </w:r>
            <w:r>
              <w:rPr>
                <w:rFonts w:eastAsia="Batang"/>
                <w:b/>
                <w:color w:val="003366"/>
                <w:sz w:val="36"/>
                <w:szCs w:val="36"/>
                <w:lang w:val="ro-RO"/>
              </w:rPr>
              <w:t>11</w:t>
            </w:r>
            <w:r w:rsidR="00654CEB" w:rsidRPr="00C80FF5">
              <w:rPr>
                <w:rFonts w:eastAsia="Batang"/>
                <w:b/>
                <w:color w:val="003366"/>
                <w:sz w:val="36"/>
                <w:szCs w:val="36"/>
                <w:lang w:val="ro-RO"/>
              </w:rPr>
              <w:t>.</w:t>
            </w:r>
            <w:r w:rsidR="006E2DB8" w:rsidRPr="00C80FF5">
              <w:rPr>
                <w:rFonts w:eastAsia="Batang"/>
                <w:b/>
                <w:color w:val="003366"/>
                <w:sz w:val="36"/>
                <w:szCs w:val="36"/>
                <w:lang w:val="ro-RO"/>
              </w:rPr>
              <w:t>20</w:t>
            </w:r>
            <w:r w:rsidR="006E2DB8">
              <w:rPr>
                <w:rFonts w:eastAsia="Batang"/>
                <w:b/>
                <w:color w:val="003366"/>
                <w:sz w:val="36"/>
                <w:szCs w:val="36"/>
                <w:lang w:val="ro-RO"/>
              </w:rPr>
              <w:t>20</w:t>
            </w:r>
          </w:p>
        </w:tc>
      </w:tr>
    </w:tbl>
    <w:p w:rsidR="007F6B7E" w:rsidRPr="00C80FF5" w:rsidRDefault="007F6B7E" w:rsidP="000664FF">
      <w:pPr>
        <w:rPr>
          <w:b/>
          <w:color w:val="003366"/>
          <w:sz w:val="36"/>
          <w:szCs w:val="36"/>
          <w:lang w:val="ro-RO"/>
        </w:rPr>
      </w:pPr>
    </w:p>
    <w:p w:rsidR="00937D9B" w:rsidRPr="00C80FF5" w:rsidRDefault="00937D9B" w:rsidP="00902CC1">
      <w:pPr>
        <w:rPr>
          <w:b/>
          <w:color w:val="003366"/>
          <w:sz w:val="28"/>
          <w:szCs w:val="28"/>
          <w:lang w:val="ro-RO"/>
        </w:rPr>
      </w:pPr>
    </w:p>
    <w:p w:rsidR="001E4F69" w:rsidRPr="00C80FF5" w:rsidRDefault="001E4F69" w:rsidP="001E4F69">
      <w:pPr>
        <w:ind w:left="720"/>
        <w:jc w:val="center"/>
        <w:rPr>
          <w:b/>
          <w:color w:val="003366"/>
          <w:sz w:val="32"/>
          <w:szCs w:val="32"/>
          <w:lang w:val="ro-RO"/>
        </w:rPr>
      </w:pPr>
      <w:r w:rsidRPr="00C80FF5">
        <w:rPr>
          <w:b/>
          <w:color w:val="003366"/>
          <w:sz w:val="32"/>
          <w:szCs w:val="32"/>
          <w:lang w:val="ro-RO"/>
        </w:rPr>
        <w:lastRenderedPageBreak/>
        <w:t>Cuprins</w:t>
      </w:r>
    </w:p>
    <w:p w:rsidR="00E917F1" w:rsidRPr="00C80FF5" w:rsidRDefault="00E917F1" w:rsidP="001E4F69">
      <w:pPr>
        <w:ind w:left="720"/>
        <w:jc w:val="center"/>
        <w:rPr>
          <w:b/>
          <w:color w:val="003366"/>
          <w:sz w:val="32"/>
          <w:szCs w:val="32"/>
          <w:lang w:val="ro-RO"/>
        </w:rPr>
      </w:pPr>
    </w:p>
    <w:p w:rsidR="00281B96" w:rsidRPr="00C80FF5" w:rsidRDefault="00281B96" w:rsidP="00C80FF5">
      <w:pPr>
        <w:pStyle w:val="TOC1"/>
        <w:rPr>
          <w:lang w:val="ro-RO"/>
        </w:rPr>
      </w:pPr>
    </w:p>
    <w:sdt>
      <w:sdtPr>
        <w:rPr>
          <w:rFonts w:ascii="Times New Roman" w:hAnsi="Times New Roman"/>
          <w:b w:val="0"/>
          <w:bCs w:val="0"/>
          <w:color w:val="auto"/>
          <w:sz w:val="24"/>
          <w:szCs w:val="24"/>
          <w:lang w:val="ro-RO" w:eastAsia="ru-RU"/>
        </w:rPr>
        <w:id w:val="-1090082345"/>
        <w:docPartObj>
          <w:docPartGallery w:val="Table of Contents"/>
          <w:docPartUnique/>
        </w:docPartObj>
      </w:sdtPr>
      <w:sdtEndPr>
        <w:rPr>
          <w:noProof/>
        </w:rPr>
      </w:sdtEndPr>
      <w:sdtContent>
        <w:p w:rsidR="00A8589A" w:rsidRPr="00C80FF5" w:rsidRDefault="00A8589A">
          <w:pPr>
            <w:pStyle w:val="TOCHeading"/>
            <w:rPr>
              <w:lang w:val="ro-RO"/>
            </w:rPr>
          </w:pPr>
        </w:p>
        <w:p w:rsidR="00014201" w:rsidRDefault="00A8589A">
          <w:pPr>
            <w:pStyle w:val="TOC1"/>
            <w:rPr>
              <w:rFonts w:asciiTheme="minorHAnsi" w:eastAsiaTheme="minorEastAsia" w:hAnsiTheme="minorHAnsi" w:cstheme="minorBidi"/>
              <w:noProof/>
              <w:sz w:val="22"/>
              <w:szCs w:val="22"/>
              <w:lang w:val="en-US" w:eastAsia="en-US"/>
            </w:rPr>
          </w:pPr>
          <w:r w:rsidRPr="00C80FF5">
            <w:rPr>
              <w:b/>
              <w:color w:val="003366"/>
              <w:sz w:val="28"/>
              <w:szCs w:val="28"/>
              <w:lang w:val="ro-RO"/>
            </w:rPr>
            <w:fldChar w:fldCharType="begin"/>
          </w:r>
          <w:r w:rsidRPr="00C80FF5">
            <w:rPr>
              <w:b/>
              <w:color w:val="003366"/>
              <w:sz w:val="28"/>
              <w:szCs w:val="28"/>
              <w:lang w:val="ro-RO"/>
            </w:rPr>
            <w:instrText xml:space="preserve"> TOC \o "1-3" \h \z \u </w:instrText>
          </w:r>
          <w:r w:rsidRPr="00C80FF5">
            <w:rPr>
              <w:b/>
              <w:color w:val="003366"/>
              <w:sz w:val="28"/>
              <w:szCs w:val="28"/>
              <w:lang w:val="ro-RO"/>
            </w:rPr>
            <w:fldChar w:fldCharType="separate"/>
          </w:r>
          <w:hyperlink w:anchor="_Toc54269473" w:history="1">
            <w:r w:rsidR="00014201" w:rsidRPr="004956C9">
              <w:rPr>
                <w:rStyle w:val="Hyperlink"/>
                <w:noProof/>
                <w:lang w:val="ro-RO"/>
              </w:rPr>
              <w:t>Descriere generală</w:t>
            </w:r>
            <w:r w:rsidR="00014201">
              <w:rPr>
                <w:noProof/>
                <w:webHidden/>
              </w:rPr>
              <w:tab/>
            </w:r>
            <w:r w:rsidR="00014201">
              <w:rPr>
                <w:noProof/>
                <w:webHidden/>
              </w:rPr>
              <w:fldChar w:fldCharType="begin"/>
            </w:r>
            <w:r w:rsidR="00014201">
              <w:rPr>
                <w:noProof/>
                <w:webHidden/>
              </w:rPr>
              <w:instrText xml:space="preserve"> PAGEREF _Toc54269473 \h </w:instrText>
            </w:r>
            <w:r w:rsidR="00014201">
              <w:rPr>
                <w:noProof/>
                <w:webHidden/>
              </w:rPr>
            </w:r>
            <w:r w:rsidR="00014201">
              <w:rPr>
                <w:noProof/>
                <w:webHidden/>
              </w:rPr>
              <w:fldChar w:fldCharType="separate"/>
            </w:r>
            <w:r w:rsidR="00014201">
              <w:rPr>
                <w:noProof/>
                <w:webHidden/>
              </w:rPr>
              <w:t>3</w:t>
            </w:r>
            <w:r w:rsidR="00014201">
              <w:rPr>
                <w:noProof/>
                <w:webHidden/>
              </w:rPr>
              <w:fldChar w:fldCharType="end"/>
            </w:r>
          </w:hyperlink>
        </w:p>
        <w:p w:rsidR="00014201" w:rsidRDefault="008C4EF9">
          <w:pPr>
            <w:pStyle w:val="TOC1"/>
            <w:rPr>
              <w:rFonts w:asciiTheme="minorHAnsi" w:eastAsiaTheme="minorEastAsia" w:hAnsiTheme="minorHAnsi" w:cstheme="minorBidi"/>
              <w:noProof/>
              <w:sz w:val="22"/>
              <w:szCs w:val="22"/>
              <w:lang w:val="en-US" w:eastAsia="en-US"/>
            </w:rPr>
          </w:pPr>
          <w:hyperlink w:anchor="_Toc54269474" w:history="1">
            <w:r w:rsidR="00014201" w:rsidRPr="004956C9">
              <w:rPr>
                <w:rStyle w:val="Hyperlink"/>
                <w:b/>
                <w:noProof/>
                <w:lang w:val="ro-RO"/>
              </w:rPr>
              <w:t>Glosar</w:t>
            </w:r>
            <w:r w:rsidR="00014201">
              <w:rPr>
                <w:noProof/>
                <w:webHidden/>
              </w:rPr>
              <w:tab/>
            </w:r>
            <w:r w:rsidR="00014201">
              <w:rPr>
                <w:noProof/>
                <w:webHidden/>
              </w:rPr>
              <w:fldChar w:fldCharType="begin"/>
            </w:r>
            <w:r w:rsidR="00014201">
              <w:rPr>
                <w:noProof/>
                <w:webHidden/>
              </w:rPr>
              <w:instrText xml:space="preserve"> PAGEREF _Toc54269474 \h </w:instrText>
            </w:r>
            <w:r w:rsidR="00014201">
              <w:rPr>
                <w:noProof/>
                <w:webHidden/>
              </w:rPr>
            </w:r>
            <w:r w:rsidR="00014201">
              <w:rPr>
                <w:noProof/>
                <w:webHidden/>
              </w:rPr>
              <w:fldChar w:fldCharType="separate"/>
            </w:r>
            <w:r w:rsidR="00014201">
              <w:rPr>
                <w:noProof/>
                <w:webHidden/>
              </w:rPr>
              <w:t>4</w:t>
            </w:r>
            <w:r w:rsidR="00014201">
              <w:rPr>
                <w:noProof/>
                <w:webHidden/>
              </w:rPr>
              <w:fldChar w:fldCharType="end"/>
            </w:r>
          </w:hyperlink>
        </w:p>
        <w:p w:rsidR="00014201" w:rsidRDefault="008C4EF9">
          <w:pPr>
            <w:pStyle w:val="TOC1"/>
            <w:rPr>
              <w:rFonts w:asciiTheme="minorHAnsi" w:eastAsiaTheme="minorEastAsia" w:hAnsiTheme="minorHAnsi" w:cstheme="minorBidi"/>
              <w:noProof/>
              <w:sz w:val="22"/>
              <w:szCs w:val="22"/>
              <w:lang w:val="en-US" w:eastAsia="en-US"/>
            </w:rPr>
          </w:pPr>
          <w:hyperlink w:anchor="_Toc54269475" w:history="1">
            <w:r w:rsidR="00014201" w:rsidRPr="004956C9">
              <w:rPr>
                <w:rStyle w:val="Hyperlink"/>
                <w:noProof/>
                <w:lang w:val="ro-RO"/>
              </w:rPr>
              <w:t>Completarea paginii de titlu a chestionarului</w:t>
            </w:r>
            <w:r w:rsidR="00014201">
              <w:rPr>
                <w:noProof/>
                <w:webHidden/>
              </w:rPr>
              <w:tab/>
            </w:r>
            <w:r w:rsidR="00014201">
              <w:rPr>
                <w:noProof/>
                <w:webHidden/>
              </w:rPr>
              <w:fldChar w:fldCharType="begin"/>
            </w:r>
            <w:r w:rsidR="00014201">
              <w:rPr>
                <w:noProof/>
                <w:webHidden/>
              </w:rPr>
              <w:instrText xml:space="preserve"> PAGEREF _Toc54269475 \h </w:instrText>
            </w:r>
            <w:r w:rsidR="00014201">
              <w:rPr>
                <w:noProof/>
                <w:webHidden/>
              </w:rPr>
            </w:r>
            <w:r w:rsidR="00014201">
              <w:rPr>
                <w:noProof/>
                <w:webHidden/>
              </w:rPr>
              <w:fldChar w:fldCharType="separate"/>
            </w:r>
            <w:r w:rsidR="00014201">
              <w:rPr>
                <w:noProof/>
                <w:webHidden/>
              </w:rPr>
              <w:t>4</w:t>
            </w:r>
            <w:r w:rsidR="00014201">
              <w:rPr>
                <w:noProof/>
                <w:webHidden/>
              </w:rPr>
              <w:fldChar w:fldCharType="end"/>
            </w:r>
          </w:hyperlink>
        </w:p>
        <w:p w:rsidR="00014201" w:rsidRDefault="008C4EF9">
          <w:pPr>
            <w:pStyle w:val="TOC1"/>
            <w:rPr>
              <w:rFonts w:asciiTheme="minorHAnsi" w:eastAsiaTheme="minorEastAsia" w:hAnsiTheme="minorHAnsi" w:cstheme="minorBidi"/>
              <w:noProof/>
              <w:sz w:val="22"/>
              <w:szCs w:val="22"/>
              <w:lang w:val="en-US" w:eastAsia="en-US"/>
            </w:rPr>
          </w:pPr>
          <w:hyperlink w:anchor="_Toc54269476" w:history="1">
            <w:r w:rsidR="00014201" w:rsidRPr="004956C9">
              <w:rPr>
                <w:rStyle w:val="Hyperlink"/>
                <w:noProof/>
                <w:lang w:val="ro-RO"/>
              </w:rPr>
              <w:t>Pagina: „Linii furnizate”</w:t>
            </w:r>
            <w:r w:rsidR="00014201">
              <w:rPr>
                <w:noProof/>
                <w:webHidden/>
              </w:rPr>
              <w:tab/>
            </w:r>
            <w:r w:rsidR="00014201">
              <w:rPr>
                <w:noProof/>
                <w:webHidden/>
              </w:rPr>
              <w:fldChar w:fldCharType="begin"/>
            </w:r>
            <w:r w:rsidR="00014201">
              <w:rPr>
                <w:noProof/>
                <w:webHidden/>
              </w:rPr>
              <w:instrText xml:space="preserve"> PAGEREF _Toc54269476 \h </w:instrText>
            </w:r>
            <w:r w:rsidR="00014201">
              <w:rPr>
                <w:noProof/>
                <w:webHidden/>
              </w:rPr>
            </w:r>
            <w:r w:rsidR="00014201">
              <w:rPr>
                <w:noProof/>
                <w:webHidden/>
              </w:rPr>
              <w:fldChar w:fldCharType="separate"/>
            </w:r>
            <w:r w:rsidR="00014201">
              <w:rPr>
                <w:noProof/>
                <w:webHidden/>
              </w:rPr>
              <w:t>4</w:t>
            </w:r>
            <w:r w:rsidR="00014201">
              <w:rPr>
                <w:noProof/>
                <w:webHidden/>
              </w:rPr>
              <w:fldChar w:fldCharType="end"/>
            </w:r>
          </w:hyperlink>
        </w:p>
        <w:p w:rsidR="00014201" w:rsidRDefault="008C4EF9">
          <w:pPr>
            <w:pStyle w:val="TOC1"/>
            <w:rPr>
              <w:rFonts w:asciiTheme="minorHAnsi" w:eastAsiaTheme="minorEastAsia" w:hAnsiTheme="minorHAnsi" w:cstheme="minorBidi"/>
              <w:noProof/>
              <w:sz w:val="22"/>
              <w:szCs w:val="22"/>
              <w:lang w:val="en-US" w:eastAsia="en-US"/>
            </w:rPr>
          </w:pPr>
          <w:hyperlink w:anchor="_Toc54269477" w:history="1">
            <w:r w:rsidR="00014201" w:rsidRPr="004956C9">
              <w:rPr>
                <w:rStyle w:val="Hyperlink"/>
                <w:noProof/>
                <w:lang w:val="ro-RO"/>
              </w:rPr>
              <w:t>Pagina: „Venit din linii furnizate”</w:t>
            </w:r>
            <w:r w:rsidR="00014201">
              <w:rPr>
                <w:noProof/>
                <w:webHidden/>
              </w:rPr>
              <w:tab/>
            </w:r>
            <w:r w:rsidR="00014201">
              <w:rPr>
                <w:noProof/>
                <w:webHidden/>
              </w:rPr>
              <w:fldChar w:fldCharType="begin"/>
            </w:r>
            <w:r w:rsidR="00014201">
              <w:rPr>
                <w:noProof/>
                <w:webHidden/>
              </w:rPr>
              <w:instrText xml:space="preserve"> PAGEREF _Toc54269477 \h </w:instrText>
            </w:r>
            <w:r w:rsidR="00014201">
              <w:rPr>
                <w:noProof/>
                <w:webHidden/>
              </w:rPr>
            </w:r>
            <w:r w:rsidR="00014201">
              <w:rPr>
                <w:noProof/>
                <w:webHidden/>
              </w:rPr>
              <w:fldChar w:fldCharType="separate"/>
            </w:r>
            <w:r w:rsidR="00014201">
              <w:rPr>
                <w:noProof/>
                <w:webHidden/>
              </w:rPr>
              <w:t>6</w:t>
            </w:r>
            <w:r w:rsidR="00014201">
              <w:rPr>
                <w:noProof/>
                <w:webHidden/>
              </w:rPr>
              <w:fldChar w:fldCharType="end"/>
            </w:r>
          </w:hyperlink>
        </w:p>
        <w:p w:rsidR="00014201" w:rsidRDefault="008C4EF9">
          <w:pPr>
            <w:pStyle w:val="TOC1"/>
            <w:rPr>
              <w:rFonts w:asciiTheme="minorHAnsi" w:eastAsiaTheme="minorEastAsia" w:hAnsiTheme="minorHAnsi" w:cstheme="minorBidi"/>
              <w:noProof/>
              <w:sz w:val="22"/>
              <w:szCs w:val="22"/>
              <w:lang w:val="en-US" w:eastAsia="en-US"/>
            </w:rPr>
          </w:pPr>
          <w:hyperlink w:anchor="_Toc54269478" w:history="1">
            <w:r w:rsidR="00014201" w:rsidRPr="004956C9">
              <w:rPr>
                <w:rStyle w:val="Hyperlink"/>
                <w:noProof/>
                <w:lang w:val="ro-RO"/>
              </w:rPr>
              <w:t>Pagina: „Detaliere geografică”</w:t>
            </w:r>
            <w:r w:rsidR="00014201">
              <w:rPr>
                <w:noProof/>
                <w:webHidden/>
              </w:rPr>
              <w:tab/>
            </w:r>
            <w:r w:rsidR="00014201">
              <w:rPr>
                <w:noProof/>
                <w:webHidden/>
              </w:rPr>
              <w:fldChar w:fldCharType="begin"/>
            </w:r>
            <w:r w:rsidR="00014201">
              <w:rPr>
                <w:noProof/>
                <w:webHidden/>
              </w:rPr>
              <w:instrText xml:space="preserve"> PAGEREF _Toc54269478 \h </w:instrText>
            </w:r>
            <w:r w:rsidR="00014201">
              <w:rPr>
                <w:noProof/>
                <w:webHidden/>
              </w:rPr>
            </w:r>
            <w:r w:rsidR="00014201">
              <w:rPr>
                <w:noProof/>
                <w:webHidden/>
              </w:rPr>
              <w:fldChar w:fldCharType="separate"/>
            </w:r>
            <w:r w:rsidR="00014201">
              <w:rPr>
                <w:noProof/>
                <w:webHidden/>
              </w:rPr>
              <w:t>6</w:t>
            </w:r>
            <w:r w:rsidR="00014201">
              <w:rPr>
                <w:noProof/>
                <w:webHidden/>
              </w:rPr>
              <w:fldChar w:fldCharType="end"/>
            </w:r>
          </w:hyperlink>
        </w:p>
        <w:p w:rsidR="00A8589A" w:rsidRPr="00C80FF5" w:rsidRDefault="00A8589A" w:rsidP="00A8589A">
          <w:pPr>
            <w:spacing w:before="120" w:after="120"/>
            <w:rPr>
              <w:sz w:val="28"/>
              <w:szCs w:val="28"/>
              <w:lang w:val="ro-RO"/>
            </w:rPr>
          </w:pPr>
          <w:r w:rsidRPr="00C80FF5">
            <w:rPr>
              <w:b/>
              <w:bCs/>
              <w:noProof/>
              <w:color w:val="003366"/>
              <w:sz w:val="28"/>
              <w:szCs w:val="28"/>
              <w:lang w:val="ro-RO"/>
            </w:rPr>
            <w:fldChar w:fldCharType="end"/>
          </w:r>
        </w:p>
      </w:sdtContent>
    </w:sdt>
    <w:p w:rsidR="001E4F69" w:rsidRPr="00C80FF5" w:rsidRDefault="001E4F69" w:rsidP="00656D33">
      <w:pPr>
        <w:spacing w:line="360" w:lineRule="auto"/>
        <w:rPr>
          <w:color w:val="003366"/>
          <w:sz w:val="28"/>
          <w:szCs w:val="28"/>
          <w:lang w:val="ro-RO"/>
        </w:rPr>
      </w:pPr>
    </w:p>
    <w:p w:rsidR="001E4F69" w:rsidRPr="00C80FF5" w:rsidRDefault="001E4F69" w:rsidP="001E4F69">
      <w:pPr>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1E4F69" w:rsidRPr="00C80FF5" w:rsidRDefault="001E4F69" w:rsidP="001E4F69">
      <w:pPr>
        <w:ind w:left="720"/>
        <w:rPr>
          <w:rFonts w:ascii="Verdana" w:hAnsi="Verdana"/>
          <w:b/>
          <w:color w:val="003366"/>
          <w:sz w:val="28"/>
          <w:szCs w:val="28"/>
          <w:lang w:val="ro-RO"/>
        </w:rPr>
      </w:pPr>
    </w:p>
    <w:p w:rsidR="006E2C1E" w:rsidRDefault="006E2C1E" w:rsidP="006E2C1E">
      <w:pPr>
        <w:rPr>
          <w:lang w:val="ro-RO"/>
        </w:rPr>
      </w:pPr>
      <w:bookmarkStart w:id="1" w:name="_Toc410909094"/>
    </w:p>
    <w:p w:rsidR="006E2C1E" w:rsidRDefault="006E2C1E" w:rsidP="006E2C1E">
      <w:pPr>
        <w:rPr>
          <w:lang w:val="ro-RO"/>
        </w:rPr>
      </w:pPr>
    </w:p>
    <w:p w:rsidR="006E2C1E" w:rsidRDefault="006E2C1E" w:rsidP="006E2C1E">
      <w:pPr>
        <w:rPr>
          <w:lang w:val="ro-RO"/>
        </w:rPr>
      </w:pPr>
    </w:p>
    <w:p w:rsidR="006E2C1E" w:rsidRDefault="006E2C1E" w:rsidP="006E2C1E">
      <w:pPr>
        <w:rPr>
          <w:lang w:val="ro-RO"/>
        </w:rPr>
      </w:pPr>
    </w:p>
    <w:p w:rsidR="006E2C1E" w:rsidRDefault="006E2C1E" w:rsidP="006E2C1E">
      <w:pPr>
        <w:rPr>
          <w:lang w:val="ro-RO"/>
        </w:rPr>
      </w:pPr>
    </w:p>
    <w:p w:rsidR="006E2C1E" w:rsidRDefault="006E2C1E" w:rsidP="006E2C1E">
      <w:pPr>
        <w:rPr>
          <w:lang w:val="ro-RO"/>
        </w:rPr>
      </w:pPr>
    </w:p>
    <w:p w:rsidR="006E2C1E" w:rsidRPr="006E2C1E" w:rsidRDefault="006E2C1E" w:rsidP="006E2C1E">
      <w:pPr>
        <w:rPr>
          <w:lang w:val="ro-RO"/>
        </w:rPr>
      </w:pPr>
    </w:p>
    <w:p w:rsidR="006E2C1E" w:rsidRDefault="006E2C1E" w:rsidP="001E4F69">
      <w:pPr>
        <w:pStyle w:val="Heading1"/>
        <w:jc w:val="center"/>
        <w:rPr>
          <w:rFonts w:ascii="Times New Roman" w:hAnsi="Times New Roman"/>
          <w:color w:val="003366"/>
          <w:lang w:val="ro-RO"/>
        </w:rPr>
      </w:pPr>
    </w:p>
    <w:p w:rsidR="009B7998" w:rsidRPr="00C80FF5" w:rsidRDefault="001E4F69" w:rsidP="001E4F69">
      <w:pPr>
        <w:pStyle w:val="Heading1"/>
        <w:jc w:val="center"/>
        <w:rPr>
          <w:rFonts w:ascii="Times New Roman" w:hAnsi="Times New Roman"/>
          <w:color w:val="003366"/>
          <w:lang w:val="ro-RO"/>
        </w:rPr>
      </w:pPr>
      <w:bookmarkStart w:id="2" w:name="_Toc54269473"/>
      <w:r w:rsidRPr="00C80FF5">
        <w:rPr>
          <w:rFonts w:ascii="Times New Roman" w:hAnsi="Times New Roman"/>
          <w:color w:val="003366"/>
          <w:lang w:val="ro-RO"/>
        </w:rPr>
        <w:t>Descriere generală</w:t>
      </w:r>
      <w:bookmarkEnd w:id="1"/>
      <w:bookmarkEnd w:id="2"/>
    </w:p>
    <w:p w:rsidR="009B7998" w:rsidRPr="00C80FF5" w:rsidRDefault="009B7998" w:rsidP="001E4F69">
      <w:pPr>
        <w:rPr>
          <w:b/>
          <w:color w:val="003366"/>
          <w:sz w:val="28"/>
          <w:szCs w:val="28"/>
          <w:lang w:val="ro-RO"/>
        </w:rPr>
      </w:pPr>
    </w:p>
    <w:p w:rsidR="00CF0B34" w:rsidRPr="00C80FF5" w:rsidRDefault="009B7998" w:rsidP="00CF0B34">
      <w:pPr>
        <w:tabs>
          <w:tab w:val="left" w:pos="1134"/>
        </w:tabs>
        <w:ind w:firstLine="567"/>
        <w:jc w:val="both"/>
        <w:rPr>
          <w:rStyle w:val="longtext"/>
          <w:color w:val="003366"/>
          <w:sz w:val="28"/>
          <w:szCs w:val="28"/>
          <w:shd w:val="clear" w:color="auto" w:fill="FFFFFF"/>
          <w:lang w:val="ro-RO"/>
        </w:rPr>
      </w:pPr>
      <w:r w:rsidRPr="00C80FF5">
        <w:rPr>
          <w:rStyle w:val="longtext"/>
          <w:color w:val="003366"/>
          <w:sz w:val="28"/>
          <w:szCs w:val="28"/>
          <w:shd w:val="clear" w:color="auto" w:fill="FFFFFF"/>
          <w:lang w:val="ro-RO"/>
        </w:rPr>
        <w:t xml:space="preserve">În conformitate cu prevederile art. </w:t>
      </w:r>
      <w:r w:rsidR="00216933" w:rsidRPr="00C80FF5">
        <w:rPr>
          <w:rStyle w:val="longtext"/>
          <w:color w:val="003366"/>
          <w:sz w:val="28"/>
          <w:szCs w:val="28"/>
          <w:shd w:val="clear" w:color="auto" w:fill="FFFFFF"/>
          <w:lang w:val="ro-RO"/>
        </w:rPr>
        <w:t>5</w:t>
      </w:r>
      <w:r w:rsidR="00216933">
        <w:rPr>
          <w:rStyle w:val="longtext"/>
          <w:color w:val="003366"/>
          <w:sz w:val="28"/>
          <w:szCs w:val="28"/>
          <w:shd w:val="clear" w:color="auto" w:fill="FFFFFF"/>
          <w:lang w:val="ro-RO"/>
        </w:rPr>
        <w:t>7</w:t>
      </w:r>
      <w:r w:rsidR="00216933" w:rsidRPr="00C80FF5">
        <w:rPr>
          <w:rStyle w:val="longtext"/>
          <w:color w:val="003366"/>
          <w:sz w:val="28"/>
          <w:szCs w:val="28"/>
          <w:shd w:val="clear" w:color="auto" w:fill="FFFFFF"/>
          <w:lang w:val="ro-RO"/>
        </w:rPr>
        <w:t xml:space="preserve"> </w:t>
      </w:r>
      <w:r w:rsidRPr="00C80FF5">
        <w:rPr>
          <w:rStyle w:val="longtext"/>
          <w:color w:val="003366"/>
          <w:sz w:val="28"/>
          <w:szCs w:val="28"/>
          <w:shd w:val="clear" w:color="auto" w:fill="FFFFFF"/>
          <w:lang w:val="ro-RO"/>
        </w:rPr>
        <w:t xml:space="preserve">din Legea </w:t>
      </w:r>
      <w:r w:rsidR="00216933" w:rsidRPr="00C80FF5">
        <w:rPr>
          <w:rStyle w:val="longtext"/>
          <w:color w:val="003366"/>
          <w:sz w:val="28"/>
          <w:szCs w:val="28"/>
          <w:shd w:val="clear" w:color="auto" w:fill="FFFFFF"/>
          <w:lang w:val="ro-RO"/>
        </w:rPr>
        <w:t>comunicaţiilor electronice</w:t>
      </w:r>
      <w:r w:rsidR="00216933" w:rsidRPr="007C090E">
        <w:rPr>
          <w:rStyle w:val="longtext"/>
          <w:color w:val="003366"/>
          <w:sz w:val="28"/>
          <w:szCs w:val="28"/>
          <w:shd w:val="clear" w:color="auto" w:fill="FFFFFF"/>
          <w:lang w:val="ro-RO"/>
        </w:rPr>
        <w:t xml:space="preserve"> </w:t>
      </w:r>
      <w:r w:rsidRPr="007C090E">
        <w:rPr>
          <w:rStyle w:val="longtext"/>
          <w:color w:val="003366"/>
          <w:sz w:val="28"/>
          <w:szCs w:val="28"/>
          <w:shd w:val="clear" w:color="auto" w:fill="FFFFFF"/>
          <w:lang w:val="ro-RO"/>
        </w:rPr>
        <w:t>nr.241</w:t>
      </w:r>
      <w:r w:rsidR="00216933">
        <w:rPr>
          <w:rStyle w:val="longtext"/>
          <w:color w:val="003366"/>
          <w:sz w:val="28"/>
          <w:szCs w:val="28"/>
          <w:shd w:val="clear" w:color="auto" w:fill="FFFFFF"/>
          <w:lang w:val="ro-RO"/>
        </w:rPr>
        <w:t>/</w:t>
      </w:r>
      <w:r w:rsidRPr="007C090E">
        <w:rPr>
          <w:rStyle w:val="longtext"/>
          <w:color w:val="003366"/>
          <w:sz w:val="28"/>
          <w:szCs w:val="28"/>
          <w:shd w:val="clear" w:color="auto" w:fill="FFFFFF"/>
          <w:lang w:val="ro-RO"/>
        </w:rPr>
        <w:t>2007</w:t>
      </w:r>
      <w:r w:rsidRPr="00C80FF5">
        <w:rPr>
          <w:rStyle w:val="longtext"/>
          <w:color w:val="003366"/>
          <w:sz w:val="28"/>
          <w:szCs w:val="28"/>
          <w:shd w:val="clear" w:color="auto" w:fill="FFFFFF"/>
          <w:lang w:val="ro-RO"/>
        </w:rPr>
        <w:t>, Agenţia Naţională pentru Reglementare în Comunicaţii Electronice şi Tehnologia Informaţiei</w:t>
      </w:r>
      <w:r w:rsidR="00216933">
        <w:rPr>
          <w:rStyle w:val="longtext"/>
          <w:color w:val="003366"/>
          <w:sz w:val="28"/>
          <w:szCs w:val="28"/>
          <w:shd w:val="clear" w:color="auto" w:fill="FFFFFF"/>
          <w:lang w:val="ro-RO"/>
        </w:rPr>
        <w:t xml:space="preserve"> (</w:t>
      </w:r>
      <w:r w:rsidR="002770E7" w:rsidRPr="00C80FF5">
        <w:rPr>
          <w:rStyle w:val="longtext"/>
          <w:color w:val="003366"/>
          <w:sz w:val="28"/>
          <w:szCs w:val="28"/>
          <w:shd w:val="clear" w:color="auto" w:fill="FFFFFF"/>
          <w:lang w:val="ro-RO"/>
        </w:rPr>
        <w:t>ANRCETI</w:t>
      </w:r>
      <w:r w:rsidR="00216933">
        <w:rPr>
          <w:rStyle w:val="longtext"/>
          <w:color w:val="003366"/>
          <w:sz w:val="28"/>
          <w:szCs w:val="28"/>
          <w:shd w:val="clear" w:color="auto" w:fill="FFFFFF"/>
          <w:lang w:val="ro-RO"/>
        </w:rPr>
        <w:t>)</w:t>
      </w:r>
      <w:r w:rsidRPr="00C80FF5">
        <w:rPr>
          <w:rStyle w:val="longtext"/>
          <w:color w:val="003366"/>
          <w:sz w:val="28"/>
          <w:szCs w:val="28"/>
          <w:shd w:val="clear" w:color="auto" w:fill="FFFFFF"/>
          <w:lang w:val="ro-RO"/>
        </w:rPr>
        <w:t xml:space="preserve">, identifică pieţele relevante şi efectuează analize de piaţă pe aceste pieţe în scopul determinării faptului dacă piaţa relevantă este suficient de competitivă şi al impunerii, menţinerii, modificării ori retragerii obligaţiilor speciale preventive. </w:t>
      </w:r>
      <w:r w:rsidR="00CF0B34" w:rsidRPr="00C80FF5">
        <w:rPr>
          <w:rStyle w:val="longtext"/>
          <w:color w:val="003366"/>
          <w:sz w:val="28"/>
          <w:szCs w:val="28"/>
          <w:shd w:val="clear" w:color="auto" w:fill="FFFFFF"/>
          <w:lang w:val="ro-RO"/>
        </w:rPr>
        <w:t xml:space="preserve">Totodată, în conformitate cu articolul </w:t>
      </w:r>
      <w:r w:rsidR="00216933">
        <w:rPr>
          <w:rStyle w:val="longtext"/>
          <w:color w:val="003366"/>
          <w:sz w:val="28"/>
          <w:szCs w:val="28"/>
          <w:shd w:val="clear" w:color="auto" w:fill="FFFFFF"/>
          <w:lang w:val="ro-RO"/>
        </w:rPr>
        <w:t>61</w:t>
      </w:r>
      <w:r w:rsidR="00216933" w:rsidRPr="00C80FF5">
        <w:rPr>
          <w:rStyle w:val="longtext"/>
          <w:color w:val="003366"/>
          <w:sz w:val="28"/>
          <w:szCs w:val="28"/>
          <w:shd w:val="clear" w:color="auto" w:fill="FFFFFF"/>
          <w:lang w:val="ro-RO"/>
        </w:rPr>
        <w:t xml:space="preserve"> </w:t>
      </w:r>
      <w:r w:rsidR="00CF0B34" w:rsidRPr="00C80FF5">
        <w:rPr>
          <w:rStyle w:val="longtext"/>
          <w:color w:val="003366"/>
          <w:sz w:val="28"/>
          <w:szCs w:val="28"/>
          <w:shd w:val="clear" w:color="auto" w:fill="FFFFFF"/>
          <w:lang w:val="ro-RO"/>
        </w:rPr>
        <w:t xml:space="preserve">din Legea nr.241/2007, ANRCETI efectuează analiza pieţelor relevante </w:t>
      </w:r>
      <w:r w:rsidR="00216933" w:rsidRPr="006E2C1E">
        <w:rPr>
          <w:rStyle w:val="longtext"/>
          <w:color w:val="003366"/>
          <w:sz w:val="28"/>
          <w:szCs w:val="28"/>
          <w:shd w:val="clear" w:color="auto" w:fill="FFFFFF"/>
          <w:lang w:val="ro-RO"/>
        </w:rPr>
        <w:t>în termen de 3 ani de la stabilirea unei măsuri anterioare privind pieţele respective</w:t>
      </w:r>
      <w:r w:rsidR="00CF0B34" w:rsidRPr="00C80FF5">
        <w:rPr>
          <w:rStyle w:val="longtext"/>
          <w:color w:val="003366"/>
          <w:sz w:val="28"/>
          <w:szCs w:val="28"/>
          <w:shd w:val="clear" w:color="auto" w:fill="FFFFFF"/>
          <w:lang w:val="ro-RO"/>
        </w:rPr>
        <w:t>, în scopul constatării existenţei concurenţei efective pe aceste pieţe.</w:t>
      </w:r>
    </w:p>
    <w:p w:rsidR="00EF77FC" w:rsidRPr="00C80FF5" w:rsidRDefault="00440BC0" w:rsidP="00EF77FC">
      <w:pPr>
        <w:spacing w:after="120"/>
        <w:ind w:firstLine="567"/>
        <w:jc w:val="both"/>
        <w:rPr>
          <w:color w:val="003366"/>
          <w:sz w:val="28"/>
          <w:szCs w:val="28"/>
          <w:lang w:val="ro-RO"/>
        </w:rPr>
      </w:pPr>
      <w:r w:rsidRPr="00C80FF5">
        <w:rPr>
          <w:color w:val="003366"/>
          <w:sz w:val="28"/>
          <w:szCs w:val="28"/>
          <w:lang w:val="ro-RO"/>
        </w:rPr>
        <w:t>Prin urmare</w:t>
      </w:r>
      <w:r w:rsidR="007C090E">
        <w:rPr>
          <w:color w:val="003366"/>
          <w:sz w:val="28"/>
          <w:szCs w:val="28"/>
          <w:lang w:val="ro-RO"/>
        </w:rPr>
        <w:t xml:space="preserve">, </w:t>
      </w:r>
      <w:r w:rsidR="00C522A3" w:rsidRPr="00C80FF5">
        <w:rPr>
          <w:color w:val="003366"/>
          <w:sz w:val="28"/>
          <w:szCs w:val="28"/>
          <w:lang w:val="ro-RO"/>
        </w:rPr>
        <w:t>ANRCETI</w:t>
      </w:r>
      <w:r w:rsidR="00EF77FC" w:rsidRPr="00C80FF5">
        <w:rPr>
          <w:color w:val="003366"/>
          <w:sz w:val="28"/>
          <w:szCs w:val="28"/>
          <w:lang w:val="ro-RO"/>
        </w:rPr>
        <w:t xml:space="preserve"> intenţionează să demareze</w:t>
      </w:r>
      <w:r w:rsidR="00216933" w:rsidRPr="00C80FF5">
        <w:rPr>
          <w:color w:val="003366"/>
          <w:sz w:val="28"/>
          <w:szCs w:val="28"/>
          <w:lang w:val="ro-RO"/>
        </w:rPr>
        <w:t xml:space="preserve"> </w:t>
      </w:r>
      <w:r w:rsidR="00EF77FC" w:rsidRPr="00C80FF5">
        <w:rPr>
          <w:color w:val="003366"/>
          <w:sz w:val="28"/>
          <w:szCs w:val="28"/>
          <w:lang w:val="ro-RO"/>
        </w:rPr>
        <w:t>anali</w:t>
      </w:r>
      <w:r w:rsidR="00F943E4" w:rsidRPr="00C80FF5">
        <w:rPr>
          <w:color w:val="003366"/>
          <w:sz w:val="28"/>
          <w:szCs w:val="28"/>
          <w:lang w:val="ro-RO"/>
        </w:rPr>
        <w:t xml:space="preserve">za </w:t>
      </w:r>
      <w:r w:rsidR="00EF77FC" w:rsidRPr="00C80FF5">
        <w:rPr>
          <w:color w:val="003366"/>
          <w:sz w:val="28"/>
          <w:szCs w:val="28"/>
          <w:lang w:val="ro-RO"/>
        </w:rPr>
        <w:t>următoare</w:t>
      </w:r>
      <w:r w:rsidR="00C522A3" w:rsidRPr="00C80FF5">
        <w:rPr>
          <w:color w:val="003366"/>
          <w:sz w:val="28"/>
          <w:szCs w:val="28"/>
          <w:lang w:val="ro-RO"/>
        </w:rPr>
        <w:t>i</w:t>
      </w:r>
      <w:r w:rsidR="00EF77FC" w:rsidRPr="00C80FF5">
        <w:rPr>
          <w:color w:val="003366"/>
          <w:sz w:val="28"/>
          <w:szCs w:val="28"/>
          <w:lang w:val="ro-RO"/>
        </w:rPr>
        <w:t xml:space="preserve"> piețe relevante:</w:t>
      </w:r>
    </w:p>
    <w:p w:rsidR="00EF77FC" w:rsidRPr="006E2C1E" w:rsidRDefault="00EF77FC" w:rsidP="00EF77FC">
      <w:pPr>
        <w:pStyle w:val="ListParagraph"/>
        <w:numPr>
          <w:ilvl w:val="0"/>
          <w:numId w:val="14"/>
        </w:numPr>
        <w:tabs>
          <w:tab w:val="left" w:pos="993"/>
        </w:tabs>
        <w:spacing w:after="120"/>
        <w:ind w:left="993" w:hanging="426"/>
        <w:jc w:val="both"/>
        <w:rPr>
          <w:rFonts w:ascii="Times New Roman" w:hAnsi="Times New Roman"/>
          <w:i/>
          <w:color w:val="003366"/>
          <w:sz w:val="28"/>
          <w:szCs w:val="28"/>
          <w:lang w:val="ro-RO"/>
        </w:rPr>
      </w:pPr>
      <w:r w:rsidRPr="00C80FF5">
        <w:rPr>
          <w:rFonts w:ascii="Times New Roman" w:hAnsi="Times New Roman"/>
          <w:color w:val="003366"/>
          <w:sz w:val="28"/>
          <w:szCs w:val="28"/>
          <w:lang w:val="ro-RO"/>
        </w:rPr>
        <w:t xml:space="preserve">Piaţa 6 </w:t>
      </w:r>
      <w:r w:rsidR="00216933">
        <w:rPr>
          <w:rFonts w:ascii="Times New Roman" w:hAnsi="Times New Roman"/>
          <w:color w:val="003366"/>
          <w:sz w:val="28"/>
          <w:szCs w:val="28"/>
          <w:lang w:val="ro-RO"/>
        </w:rPr>
        <w:t>–</w:t>
      </w:r>
      <w:r w:rsidRPr="00C80FF5">
        <w:rPr>
          <w:rFonts w:ascii="Times New Roman" w:hAnsi="Times New Roman"/>
          <w:color w:val="003366"/>
          <w:sz w:val="28"/>
          <w:szCs w:val="28"/>
          <w:lang w:val="ro-RO"/>
        </w:rPr>
        <w:t xml:space="preserve"> </w:t>
      </w:r>
      <w:r w:rsidR="00216933">
        <w:rPr>
          <w:rFonts w:ascii="Times New Roman" w:hAnsi="Times New Roman"/>
          <w:bCs/>
          <w:i/>
          <w:color w:val="003366"/>
          <w:sz w:val="28"/>
          <w:szCs w:val="28"/>
          <w:lang w:val="ro-RO"/>
        </w:rPr>
        <w:t xml:space="preserve">Piața </w:t>
      </w:r>
      <w:r w:rsidR="00216933" w:rsidRPr="006E2C1E">
        <w:rPr>
          <w:rFonts w:ascii="Times New Roman" w:hAnsi="Times New Roman"/>
          <w:i/>
          <w:color w:val="003366"/>
          <w:sz w:val="28"/>
          <w:szCs w:val="28"/>
          <w:lang w:val="ro-RO"/>
        </w:rPr>
        <w:t>de furnizare cu ridicata a serviciilor de acces de înaltă calitate la puncte fixe</w:t>
      </w:r>
      <w:r w:rsidR="00216933">
        <w:rPr>
          <w:rFonts w:ascii="Times New Roman" w:hAnsi="Times New Roman"/>
          <w:i/>
          <w:color w:val="003366"/>
          <w:sz w:val="28"/>
          <w:szCs w:val="28"/>
          <w:lang w:val="ro-RO"/>
        </w:rPr>
        <w:t>.</w:t>
      </w:r>
    </w:p>
    <w:p w:rsidR="00156F97" w:rsidRPr="00C80FF5" w:rsidRDefault="007C090E" w:rsidP="00156F97">
      <w:pPr>
        <w:pStyle w:val="NormalWeb"/>
        <w:rPr>
          <w:color w:val="003366"/>
          <w:sz w:val="28"/>
          <w:szCs w:val="28"/>
          <w:lang w:val="ro-RO"/>
        </w:rPr>
      </w:pPr>
      <w:r w:rsidRPr="00C80FF5">
        <w:rPr>
          <w:color w:val="003366"/>
          <w:sz w:val="28"/>
          <w:szCs w:val="28"/>
          <w:lang w:val="ro-RO"/>
        </w:rPr>
        <w:t xml:space="preserve">Conform prevederilor art. 10 alin. (1) lit. </w:t>
      </w:r>
      <w:r w:rsidR="00216933">
        <w:rPr>
          <w:color w:val="003366"/>
          <w:sz w:val="28"/>
          <w:szCs w:val="28"/>
          <w:lang w:val="ro-RO"/>
        </w:rPr>
        <w:t>f</w:t>
      </w:r>
      <w:r w:rsidRPr="00C80FF5">
        <w:rPr>
          <w:color w:val="003366"/>
          <w:sz w:val="28"/>
          <w:szCs w:val="28"/>
          <w:lang w:val="ro-RO"/>
        </w:rPr>
        <w:t>)</w:t>
      </w:r>
      <w:r>
        <w:rPr>
          <w:color w:val="003366"/>
          <w:sz w:val="28"/>
          <w:szCs w:val="28"/>
          <w:lang w:val="ro-RO"/>
        </w:rPr>
        <w:t xml:space="preserve"> al Legii nr.241/2007, </w:t>
      </w:r>
      <w:r w:rsidR="00156F97" w:rsidRPr="00C80FF5">
        <w:rPr>
          <w:color w:val="003366"/>
          <w:sz w:val="28"/>
          <w:szCs w:val="28"/>
          <w:lang w:val="ro-RO"/>
        </w:rPr>
        <w:t>ANRCETI este în drept să solicite şi să obţină de la furnizorii de reţele şi/sau servicii de comunicaţii electronice informaţiile necesare</w:t>
      </w:r>
      <w:r>
        <w:rPr>
          <w:color w:val="003366"/>
          <w:sz w:val="28"/>
          <w:szCs w:val="28"/>
          <w:lang w:val="ro-RO"/>
        </w:rPr>
        <w:t xml:space="preserve"> </w:t>
      </w:r>
      <w:r w:rsidRPr="00C80FF5">
        <w:rPr>
          <w:color w:val="003366"/>
          <w:sz w:val="28"/>
          <w:szCs w:val="28"/>
          <w:lang w:val="ro-RO"/>
        </w:rPr>
        <w:t>în scopul executării atribuţiilor sale</w:t>
      </w:r>
      <w:r w:rsidR="00156F97" w:rsidRPr="00C80FF5">
        <w:rPr>
          <w:color w:val="003366"/>
          <w:sz w:val="28"/>
          <w:szCs w:val="28"/>
          <w:lang w:val="ro-RO"/>
        </w:rPr>
        <w:t>, inclusiv date statistice, copii, extrase din documente, asigurând, după caz, confidenţialitatea lor.</w:t>
      </w:r>
    </w:p>
    <w:p w:rsidR="00156F97" w:rsidRPr="00C80FF5" w:rsidRDefault="007C090E" w:rsidP="00156F97">
      <w:pPr>
        <w:pStyle w:val="NormalWeb"/>
        <w:rPr>
          <w:color w:val="003366"/>
          <w:sz w:val="28"/>
          <w:szCs w:val="28"/>
          <w:lang w:val="ro-RO"/>
        </w:rPr>
      </w:pPr>
      <w:r>
        <w:rPr>
          <w:color w:val="003366"/>
          <w:sz w:val="28"/>
          <w:szCs w:val="28"/>
          <w:lang w:val="ro-RO"/>
        </w:rPr>
        <w:t>În</w:t>
      </w:r>
      <w:r w:rsidR="00156F97" w:rsidRPr="00C80FF5">
        <w:rPr>
          <w:color w:val="003366"/>
          <w:sz w:val="28"/>
          <w:szCs w:val="28"/>
          <w:lang w:val="ro-RO"/>
        </w:rPr>
        <w:t xml:space="preserve"> data de </w:t>
      </w:r>
      <w:r w:rsidR="002E1133" w:rsidRPr="006E2C1E">
        <w:rPr>
          <w:color w:val="003366"/>
          <w:sz w:val="28"/>
          <w:szCs w:val="28"/>
          <w:lang w:val="ro-RO"/>
        </w:rPr>
        <w:t>22</w:t>
      </w:r>
      <w:r w:rsidR="00156F97" w:rsidRPr="006E2C1E">
        <w:rPr>
          <w:color w:val="003366"/>
          <w:sz w:val="28"/>
          <w:szCs w:val="28"/>
          <w:lang w:val="ro-RO"/>
        </w:rPr>
        <w:t>.</w:t>
      </w:r>
      <w:r w:rsidR="002E1133">
        <w:rPr>
          <w:color w:val="003366"/>
          <w:sz w:val="28"/>
          <w:szCs w:val="28"/>
          <w:lang w:val="ro-RO"/>
        </w:rPr>
        <w:t>10</w:t>
      </w:r>
      <w:r w:rsidR="00156F97" w:rsidRPr="00C80FF5">
        <w:rPr>
          <w:color w:val="003366"/>
          <w:sz w:val="28"/>
          <w:szCs w:val="28"/>
          <w:lang w:val="ro-RO"/>
        </w:rPr>
        <w:t>.</w:t>
      </w:r>
      <w:r w:rsidR="00216933" w:rsidRPr="00C80FF5">
        <w:rPr>
          <w:color w:val="003366"/>
          <w:sz w:val="28"/>
          <w:szCs w:val="28"/>
          <w:lang w:val="ro-RO"/>
        </w:rPr>
        <w:t>20</w:t>
      </w:r>
      <w:r w:rsidR="00216933">
        <w:rPr>
          <w:color w:val="003366"/>
          <w:sz w:val="28"/>
          <w:szCs w:val="28"/>
          <w:lang w:val="ro-RO"/>
        </w:rPr>
        <w:t>20</w:t>
      </w:r>
      <w:r w:rsidR="00216933" w:rsidRPr="00C80FF5">
        <w:rPr>
          <w:color w:val="003366"/>
          <w:sz w:val="28"/>
          <w:szCs w:val="28"/>
          <w:lang w:val="ro-RO"/>
        </w:rPr>
        <w:t xml:space="preserve"> </w:t>
      </w:r>
      <w:r w:rsidR="00156F97" w:rsidRPr="00C80FF5">
        <w:rPr>
          <w:color w:val="003366"/>
          <w:sz w:val="28"/>
          <w:szCs w:val="28"/>
          <w:lang w:val="ro-RO"/>
        </w:rPr>
        <w:t>ANRCETI a adresat furnizorilor de reţele şi servicii de comunicaţii electronice solicitarea de prezentare a datelor privind serviciile de linii închiriate segmente terminale pe care aceştia le oferă.</w:t>
      </w:r>
      <w:r w:rsidR="00156F97" w:rsidRPr="00C80FF5">
        <w:rPr>
          <w:bCs/>
          <w:szCs w:val="28"/>
          <w:lang w:val="ro-RO"/>
        </w:rPr>
        <w:t xml:space="preserve"> </w:t>
      </w:r>
      <w:r w:rsidR="00156F97" w:rsidRPr="00C80FF5">
        <w:rPr>
          <w:color w:val="003366"/>
          <w:sz w:val="28"/>
          <w:szCs w:val="28"/>
          <w:lang w:val="ro-RO"/>
        </w:rPr>
        <w:t xml:space="preserve">Informaţia </w:t>
      </w:r>
      <w:r>
        <w:rPr>
          <w:color w:val="003366"/>
          <w:sz w:val="28"/>
          <w:szCs w:val="28"/>
          <w:lang w:val="ro-RO"/>
        </w:rPr>
        <w:t xml:space="preserve">va fi tratată </w:t>
      </w:r>
      <w:r w:rsidR="00156F97" w:rsidRPr="00C80FF5">
        <w:rPr>
          <w:color w:val="003366"/>
          <w:sz w:val="28"/>
          <w:szCs w:val="28"/>
          <w:lang w:val="ro-RO"/>
        </w:rPr>
        <w:t>confidenţială şi poate fi făcută publică doar în mod agregat.</w:t>
      </w:r>
    </w:p>
    <w:p w:rsidR="00264844" w:rsidRPr="00C80FF5" w:rsidRDefault="00156F97" w:rsidP="00156F97">
      <w:pPr>
        <w:pStyle w:val="NormalWeb"/>
        <w:rPr>
          <w:color w:val="003366"/>
          <w:sz w:val="28"/>
          <w:szCs w:val="28"/>
          <w:lang w:val="ro-RO"/>
        </w:rPr>
      </w:pPr>
      <w:r w:rsidRPr="00C80FF5">
        <w:rPr>
          <w:color w:val="003366"/>
          <w:sz w:val="28"/>
          <w:szCs w:val="28"/>
          <w:lang w:val="ro-RO"/>
        </w:rPr>
        <w:t>Chestionarul publicat de date statistice privind segmentele terminale de linii închiriate are drept scop colectarea informaţiei necesare ANRCETI pentru analiza pieţei menţionate cu scopul de a determina dacă este relevantă reglementării preventive, dacă este competitivă sau dacă există furnizori cu putere semnificativă pe aceasta.</w:t>
      </w:r>
    </w:p>
    <w:p w:rsidR="007C090E" w:rsidRDefault="007C090E" w:rsidP="0048569A">
      <w:pPr>
        <w:pStyle w:val="NormalWeb"/>
        <w:jc w:val="center"/>
        <w:outlineLvl w:val="0"/>
        <w:rPr>
          <w:b/>
          <w:color w:val="003366"/>
          <w:sz w:val="32"/>
          <w:szCs w:val="32"/>
          <w:lang w:val="ro-RO"/>
        </w:rPr>
      </w:pPr>
      <w:bookmarkStart w:id="3" w:name="_Toc410909095"/>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F95E60" w:rsidRDefault="00F95E60" w:rsidP="0048569A">
      <w:pPr>
        <w:pStyle w:val="NormalWeb"/>
        <w:jc w:val="center"/>
        <w:outlineLvl w:val="0"/>
        <w:rPr>
          <w:b/>
          <w:color w:val="003366"/>
          <w:sz w:val="32"/>
          <w:szCs w:val="32"/>
          <w:lang w:val="ro-RO"/>
        </w:rPr>
      </w:pPr>
    </w:p>
    <w:p w:rsidR="001E4F69" w:rsidRPr="00C80FF5" w:rsidRDefault="001E4F69" w:rsidP="0048569A">
      <w:pPr>
        <w:pStyle w:val="NormalWeb"/>
        <w:jc w:val="center"/>
        <w:outlineLvl w:val="0"/>
        <w:rPr>
          <w:b/>
          <w:color w:val="003366"/>
          <w:sz w:val="32"/>
          <w:szCs w:val="32"/>
          <w:lang w:val="ro-RO"/>
        </w:rPr>
      </w:pPr>
      <w:bookmarkStart w:id="4" w:name="_Toc54269474"/>
      <w:r w:rsidRPr="00C80FF5">
        <w:rPr>
          <w:b/>
          <w:color w:val="003366"/>
          <w:sz w:val="32"/>
          <w:szCs w:val="32"/>
          <w:lang w:val="ro-RO"/>
        </w:rPr>
        <w:lastRenderedPageBreak/>
        <w:t>Glosar</w:t>
      </w:r>
      <w:bookmarkEnd w:id="3"/>
      <w:bookmarkEnd w:id="4"/>
    </w:p>
    <w:p w:rsidR="0048569A" w:rsidRPr="00C80FF5" w:rsidRDefault="0048569A" w:rsidP="0048569A">
      <w:pPr>
        <w:pStyle w:val="NormalWeb"/>
        <w:jc w:val="center"/>
        <w:outlineLvl w:val="0"/>
        <w:rPr>
          <w:b/>
          <w:color w:val="003366"/>
          <w:sz w:val="32"/>
          <w:szCs w:val="32"/>
          <w:lang w:val="ro-RO"/>
        </w:rPr>
      </w:pPr>
    </w:p>
    <w:p w:rsidR="00185636" w:rsidRPr="00C80FF5" w:rsidRDefault="00185636" w:rsidP="00185636">
      <w:pPr>
        <w:pStyle w:val="NormalWeb"/>
        <w:rPr>
          <w:i/>
          <w:color w:val="003366"/>
          <w:sz w:val="28"/>
          <w:szCs w:val="28"/>
          <w:lang w:val="ro-RO"/>
        </w:rPr>
      </w:pPr>
      <w:r w:rsidRPr="00C80FF5">
        <w:rPr>
          <w:i/>
          <w:color w:val="003366"/>
          <w:sz w:val="28"/>
          <w:szCs w:val="28"/>
          <w:lang w:val="ro-RO"/>
        </w:rPr>
        <w:t>Linii închiriate segmente terminale –</w:t>
      </w:r>
      <w:r w:rsidR="001E4B3D" w:rsidRPr="00C80FF5">
        <w:rPr>
          <w:i/>
          <w:color w:val="003366"/>
          <w:sz w:val="28"/>
          <w:szCs w:val="28"/>
          <w:lang w:val="ro-RO"/>
        </w:rPr>
        <w:t xml:space="preserve"> </w:t>
      </w:r>
      <w:r w:rsidRPr="00C80FF5">
        <w:rPr>
          <w:color w:val="003366"/>
          <w:sz w:val="28"/>
          <w:szCs w:val="28"/>
          <w:lang w:val="ro-RO"/>
        </w:rPr>
        <w:t xml:space="preserve">cuprind circuitul </w:t>
      </w:r>
      <w:r w:rsidR="001E4B3D" w:rsidRPr="00C80FF5">
        <w:rPr>
          <w:color w:val="003366"/>
          <w:sz w:val="28"/>
          <w:szCs w:val="28"/>
          <w:lang w:val="ro-RO"/>
        </w:rPr>
        <w:t xml:space="preserve">de linie închiriată </w:t>
      </w:r>
      <w:r w:rsidRPr="00C80FF5">
        <w:rPr>
          <w:color w:val="003366"/>
          <w:sz w:val="28"/>
          <w:szCs w:val="28"/>
          <w:lang w:val="ro-RO"/>
        </w:rPr>
        <w:t>delimitat de un punct terminal</w:t>
      </w:r>
      <w:r w:rsidR="001E4B3D" w:rsidRPr="00C80FF5">
        <w:rPr>
          <w:color w:val="003366"/>
          <w:sz w:val="28"/>
          <w:szCs w:val="28"/>
          <w:lang w:val="ro-RO"/>
        </w:rPr>
        <w:t xml:space="preserve"> (cum, spre exemplu, </w:t>
      </w:r>
      <w:r w:rsidR="0093248E" w:rsidRPr="00C80FF5">
        <w:rPr>
          <w:color w:val="003366"/>
          <w:sz w:val="28"/>
          <w:szCs w:val="28"/>
          <w:lang w:val="ro-RO"/>
        </w:rPr>
        <w:t>o adresă solicitată de client</w:t>
      </w:r>
      <w:r w:rsidR="001E4B3D" w:rsidRPr="00C80FF5">
        <w:rPr>
          <w:color w:val="003366"/>
          <w:sz w:val="28"/>
          <w:szCs w:val="28"/>
          <w:lang w:val="ro-RO"/>
        </w:rPr>
        <w:t>)</w:t>
      </w:r>
      <w:r w:rsidRPr="00C80FF5">
        <w:rPr>
          <w:color w:val="003366"/>
          <w:sz w:val="28"/>
          <w:szCs w:val="28"/>
          <w:lang w:val="ro-RO"/>
        </w:rPr>
        <w:t xml:space="preserve"> şi un punct de interconectare pentru linii închiriate</w:t>
      </w:r>
      <w:r w:rsidR="00074A57">
        <w:rPr>
          <w:color w:val="003366"/>
          <w:sz w:val="28"/>
          <w:szCs w:val="28"/>
          <w:lang w:val="ro-RO"/>
        </w:rPr>
        <w:t xml:space="preserve"> (de exemplu la o centrală telefonică sau alt echipament cu funcție similară, unde are loc interconectarea cu rețeaua de transport a furnizorului)</w:t>
      </w:r>
      <w:r w:rsidRPr="00C80FF5">
        <w:rPr>
          <w:color w:val="003366"/>
          <w:sz w:val="28"/>
          <w:szCs w:val="28"/>
          <w:lang w:val="ro-RO"/>
        </w:rPr>
        <w:t>.</w:t>
      </w:r>
    </w:p>
    <w:p w:rsidR="00937D9B" w:rsidRPr="00C80FF5" w:rsidRDefault="00937D9B" w:rsidP="000664FF">
      <w:pPr>
        <w:ind w:firstLine="561"/>
        <w:jc w:val="both"/>
        <w:rPr>
          <w:b/>
          <w:color w:val="003366"/>
          <w:sz w:val="28"/>
          <w:szCs w:val="28"/>
          <w:lang w:val="ro-RO"/>
        </w:rPr>
      </w:pPr>
    </w:p>
    <w:p w:rsidR="00FF1488" w:rsidRPr="00C80FF5" w:rsidRDefault="0048569A" w:rsidP="0048569A">
      <w:pPr>
        <w:pStyle w:val="Heading1"/>
        <w:jc w:val="center"/>
        <w:rPr>
          <w:rFonts w:ascii="Times New Roman" w:hAnsi="Times New Roman"/>
          <w:color w:val="003366"/>
          <w:lang w:val="ro-RO"/>
        </w:rPr>
      </w:pPr>
      <w:bookmarkStart w:id="5" w:name="_Toc410909096"/>
      <w:bookmarkStart w:id="6" w:name="_Toc54269475"/>
      <w:r w:rsidRPr="00C80FF5">
        <w:rPr>
          <w:rFonts w:ascii="Times New Roman" w:hAnsi="Times New Roman"/>
          <w:color w:val="003366"/>
          <w:lang w:val="ro-RO"/>
        </w:rPr>
        <w:t>Completarea paginii de titlu a chestionarului</w:t>
      </w:r>
      <w:bookmarkEnd w:id="5"/>
      <w:bookmarkEnd w:id="6"/>
    </w:p>
    <w:p w:rsidR="00095C49" w:rsidRPr="00C80FF5" w:rsidRDefault="00095C49" w:rsidP="0048569A">
      <w:pPr>
        <w:ind w:firstLine="561"/>
        <w:jc w:val="both"/>
        <w:rPr>
          <w:color w:val="003366"/>
          <w:sz w:val="28"/>
          <w:szCs w:val="28"/>
          <w:lang w:val="ro-RO"/>
        </w:rPr>
      </w:pPr>
    </w:p>
    <w:p w:rsidR="0048569A" w:rsidRPr="00C80FF5" w:rsidRDefault="001F14E5" w:rsidP="0048569A">
      <w:pPr>
        <w:ind w:firstLine="561"/>
        <w:jc w:val="both"/>
        <w:rPr>
          <w:color w:val="003366"/>
          <w:sz w:val="28"/>
          <w:szCs w:val="28"/>
          <w:lang w:val="ro-RO"/>
        </w:rPr>
      </w:pPr>
      <w:r w:rsidRPr="00C80FF5">
        <w:rPr>
          <w:b/>
          <w:i/>
          <w:color w:val="003366"/>
          <w:sz w:val="28"/>
          <w:szCs w:val="28"/>
          <w:lang w:val="ro-RO"/>
        </w:rPr>
        <w:t>D</w:t>
      </w:r>
      <w:r w:rsidR="0048569A" w:rsidRPr="00C80FF5">
        <w:rPr>
          <w:b/>
          <w:i/>
          <w:color w:val="003366"/>
          <w:sz w:val="28"/>
          <w:szCs w:val="28"/>
          <w:lang w:val="ro-RO"/>
        </w:rPr>
        <w:t>enumire furnizor</w:t>
      </w:r>
      <w:r w:rsidR="0048569A" w:rsidRPr="00C80FF5">
        <w:rPr>
          <w:color w:val="003366"/>
          <w:sz w:val="28"/>
          <w:szCs w:val="28"/>
          <w:lang w:val="ro-RO"/>
        </w:rPr>
        <w:t xml:space="preserve"> </w:t>
      </w:r>
      <w:r w:rsidR="001067B3">
        <w:rPr>
          <w:color w:val="003366"/>
          <w:sz w:val="28"/>
          <w:szCs w:val="28"/>
          <w:lang w:val="ro-RO"/>
        </w:rPr>
        <w:t>- se</w:t>
      </w:r>
      <w:r w:rsidR="0048569A" w:rsidRPr="00C80FF5">
        <w:rPr>
          <w:color w:val="003366"/>
          <w:sz w:val="28"/>
          <w:szCs w:val="28"/>
          <w:lang w:val="ro-RO"/>
        </w:rPr>
        <w:t xml:space="preserve"> indic</w:t>
      </w:r>
      <w:r w:rsidR="001067B3">
        <w:rPr>
          <w:color w:val="003366"/>
          <w:sz w:val="28"/>
          <w:szCs w:val="28"/>
          <w:lang w:val="ro-RO"/>
        </w:rPr>
        <w:t>ă</w:t>
      </w:r>
      <w:r w:rsidR="0048569A" w:rsidRPr="00C80FF5">
        <w:rPr>
          <w:color w:val="003366"/>
          <w:sz w:val="28"/>
          <w:szCs w:val="28"/>
          <w:lang w:val="ro-RO"/>
        </w:rPr>
        <w:t xml:space="preserve"> denumirea juridică a întreprinderii, astfel cum figurează în notificarea expediată ANRCETI privind activităţile în domeniul comunicaţiilor </w:t>
      </w:r>
      <w:r w:rsidR="001067B3">
        <w:rPr>
          <w:color w:val="003366"/>
          <w:sz w:val="28"/>
          <w:szCs w:val="28"/>
          <w:lang w:val="ro-RO"/>
        </w:rPr>
        <w:t xml:space="preserve">electronice </w:t>
      </w:r>
      <w:r w:rsidR="0048569A" w:rsidRPr="00C80FF5">
        <w:rPr>
          <w:color w:val="003366"/>
          <w:sz w:val="28"/>
          <w:szCs w:val="28"/>
          <w:lang w:val="ro-RO"/>
        </w:rPr>
        <w:t>desfăşurate.</w:t>
      </w:r>
    </w:p>
    <w:p w:rsidR="0048569A" w:rsidRPr="00C80FF5" w:rsidRDefault="0048569A" w:rsidP="0048569A">
      <w:pPr>
        <w:ind w:firstLine="561"/>
        <w:jc w:val="both"/>
        <w:rPr>
          <w:color w:val="003366"/>
          <w:sz w:val="28"/>
          <w:szCs w:val="28"/>
          <w:lang w:val="ro-RO"/>
        </w:rPr>
      </w:pPr>
      <w:r w:rsidRPr="00C80FF5">
        <w:rPr>
          <w:b/>
          <w:i/>
          <w:color w:val="003366"/>
          <w:sz w:val="28"/>
          <w:szCs w:val="28"/>
          <w:lang w:val="ro-RO"/>
        </w:rPr>
        <w:t>Perioada de raportare</w:t>
      </w:r>
      <w:r w:rsidRPr="00C80FF5">
        <w:rPr>
          <w:color w:val="003366"/>
          <w:sz w:val="28"/>
          <w:szCs w:val="28"/>
          <w:lang w:val="ro-RO"/>
        </w:rPr>
        <w:t xml:space="preserve"> </w:t>
      </w:r>
      <w:r w:rsidR="001067B3">
        <w:rPr>
          <w:color w:val="003366"/>
          <w:sz w:val="28"/>
          <w:szCs w:val="28"/>
          <w:lang w:val="ro-RO"/>
        </w:rPr>
        <w:t>–</w:t>
      </w:r>
      <w:r w:rsidR="00854FC0" w:rsidRPr="00C80FF5">
        <w:rPr>
          <w:color w:val="003366"/>
          <w:sz w:val="28"/>
          <w:szCs w:val="28"/>
          <w:lang w:val="ro-RO"/>
        </w:rPr>
        <w:t xml:space="preserve"> </w:t>
      </w:r>
      <w:r w:rsidR="001067B3">
        <w:rPr>
          <w:color w:val="003366"/>
          <w:sz w:val="28"/>
          <w:szCs w:val="28"/>
          <w:lang w:val="ro-RO"/>
        </w:rPr>
        <w:t xml:space="preserve">se indică </w:t>
      </w:r>
      <w:r w:rsidRPr="00C80FF5">
        <w:rPr>
          <w:color w:val="003366"/>
          <w:sz w:val="28"/>
          <w:szCs w:val="28"/>
          <w:lang w:val="ro-RO"/>
        </w:rPr>
        <w:t xml:space="preserve">datele </w:t>
      </w:r>
      <w:r w:rsidR="00F943E4" w:rsidRPr="00C80FF5">
        <w:rPr>
          <w:color w:val="003366"/>
          <w:sz w:val="28"/>
          <w:szCs w:val="28"/>
          <w:lang w:val="ro-RO"/>
        </w:rPr>
        <w:t xml:space="preserve">pentru anii </w:t>
      </w:r>
      <w:r w:rsidR="005A1D3C" w:rsidRPr="00C80FF5">
        <w:rPr>
          <w:color w:val="003366"/>
          <w:sz w:val="28"/>
          <w:szCs w:val="28"/>
          <w:lang w:val="ro-RO"/>
        </w:rPr>
        <w:t>201</w:t>
      </w:r>
      <w:r w:rsidR="005A1D3C">
        <w:rPr>
          <w:color w:val="003366"/>
          <w:sz w:val="28"/>
          <w:szCs w:val="28"/>
          <w:lang w:val="ro-RO"/>
        </w:rPr>
        <w:t xml:space="preserve">7, </w:t>
      </w:r>
      <w:r w:rsidR="005A1D3C" w:rsidRPr="00C80FF5">
        <w:rPr>
          <w:color w:val="003366"/>
          <w:sz w:val="28"/>
          <w:szCs w:val="28"/>
          <w:lang w:val="ro-RO"/>
        </w:rPr>
        <w:t>201</w:t>
      </w:r>
      <w:r w:rsidR="005A1D3C">
        <w:rPr>
          <w:color w:val="003366"/>
          <w:sz w:val="28"/>
          <w:szCs w:val="28"/>
          <w:lang w:val="ro-RO"/>
        </w:rPr>
        <w:t xml:space="preserve">8 </w:t>
      </w:r>
      <w:r w:rsidR="001067B3">
        <w:rPr>
          <w:color w:val="003366"/>
          <w:sz w:val="28"/>
          <w:szCs w:val="28"/>
          <w:lang w:val="ro-RO"/>
        </w:rPr>
        <w:t>și</w:t>
      </w:r>
      <w:r w:rsidR="001067B3" w:rsidRPr="00C80FF5">
        <w:rPr>
          <w:color w:val="003366"/>
          <w:sz w:val="28"/>
          <w:szCs w:val="28"/>
          <w:lang w:val="ro-RO"/>
        </w:rPr>
        <w:t xml:space="preserve"> </w:t>
      </w:r>
      <w:r w:rsidR="005A1D3C" w:rsidRPr="00C80FF5">
        <w:rPr>
          <w:color w:val="003366"/>
          <w:sz w:val="28"/>
          <w:szCs w:val="28"/>
          <w:lang w:val="ro-RO"/>
        </w:rPr>
        <w:t>201</w:t>
      </w:r>
      <w:r w:rsidR="005A1D3C">
        <w:rPr>
          <w:color w:val="003366"/>
          <w:sz w:val="28"/>
          <w:szCs w:val="28"/>
          <w:lang w:val="ro-RO"/>
        </w:rPr>
        <w:t>9</w:t>
      </w:r>
      <w:r w:rsidR="00F943E4" w:rsidRPr="00C80FF5">
        <w:rPr>
          <w:color w:val="003366"/>
          <w:sz w:val="28"/>
          <w:szCs w:val="28"/>
          <w:lang w:val="ro-RO"/>
        </w:rPr>
        <w:t>.</w:t>
      </w:r>
      <w:r w:rsidRPr="00C80FF5">
        <w:rPr>
          <w:color w:val="003366"/>
          <w:sz w:val="28"/>
          <w:szCs w:val="28"/>
          <w:lang w:val="ro-RO"/>
        </w:rPr>
        <w:t xml:space="preserve"> </w:t>
      </w:r>
    </w:p>
    <w:p w:rsidR="0048569A" w:rsidRPr="00C80FF5" w:rsidRDefault="0048569A" w:rsidP="0048569A">
      <w:pPr>
        <w:ind w:firstLine="561"/>
        <w:jc w:val="both"/>
        <w:rPr>
          <w:color w:val="003366"/>
          <w:sz w:val="28"/>
          <w:szCs w:val="28"/>
          <w:lang w:val="ro-RO"/>
        </w:rPr>
      </w:pPr>
      <w:r w:rsidRPr="00C80FF5">
        <w:rPr>
          <w:b/>
          <w:i/>
          <w:color w:val="003366"/>
          <w:sz w:val="28"/>
          <w:szCs w:val="28"/>
          <w:lang w:val="ro-RO"/>
        </w:rPr>
        <w:t>Perioada prezentării datelor</w:t>
      </w:r>
      <w:r w:rsidRPr="00C80FF5">
        <w:rPr>
          <w:color w:val="003366"/>
          <w:sz w:val="28"/>
          <w:szCs w:val="28"/>
          <w:lang w:val="ro-RO"/>
        </w:rPr>
        <w:t xml:space="preserve"> </w:t>
      </w:r>
      <w:r w:rsidR="001067B3">
        <w:rPr>
          <w:color w:val="003366"/>
          <w:sz w:val="28"/>
          <w:szCs w:val="28"/>
          <w:lang w:val="ro-RO"/>
        </w:rPr>
        <w:t xml:space="preserve">se indică data </w:t>
      </w:r>
      <w:r w:rsidR="001067B3" w:rsidRPr="00C80FF5">
        <w:rPr>
          <w:color w:val="003366"/>
          <w:sz w:val="28"/>
          <w:szCs w:val="28"/>
          <w:lang w:val="ro-RO"/>
        </w:rPr>
        <w:t>prez</w:t>
      </w:r>
      <w:r w:rsidR="001067B3">
        <w:rPr>
          <w:color w:val="003366"/>
          <w:sz w:val="28"/>
          <w:szCs w:val="28"/>
          <w:lang w:val="ro-RO"/>
        </w:rPr>
        <w:t>entării</w:t>
      </w:r>
      <w:r w:rsidR="001067B3" w:rsidRPr="00C80FF5">
        <w:rPr>
          <w:color w:val="003366"/>
          <w:sz w:val="28"/>
          <w:szCs w:val="28"/>
          <w:lang w:val="ro-RO"/>
        </w:rPr>
        <w:t xml:space="preserve"> datel</w:t>
      </w:r>
      <w:r w:rsidR="001067B3">
        <w:rPr>
          <w:color w:val="003366"/>
          <w:sz w:val="28"/>
          <w:szCs w:val="28"/>
          <w:lang w:val="ro-RO"/>
        </w:rPr>
        <w:t>or</w:t>
      </w:r>
      <w:r w:rsidR="001067B3" w:rsidRPr="00C80FF5">
        <w:rPr>
          <w:color w:val="003366"/>
          <w:sz w:val="28"/>
          <w:szCs w:val="28"/>
          <w:lang w:val="ro-RO"/>
        </w:rPr>
        <w:t xml:space="preserve"> </w:t>
      </w:r>
      <w:r w:rsidRPr="00C80FF5">
        <w:rPr>
          <w:color w:val="003366"/>
          <w:sz w:val="28"/>
          <w:szCs w:val="28"/>
          <w:lang w:val="ro-RO"/>
        </w:rPr>
        <w:t xml:space="preserve">către ANRCETI. </w:t>
      </w:r>
      <w:r w:rsidR="001067B3">
        <w:rPr>
          <w:color w:val="003366"/>
          <w:sz w:val="28"/>
          <w:szCs w:val="28"/>
          <w:lang w:val="ro-RO"/>
        </w:rPr>
        <w:t>(</w:t>
      </w:r>
      <w:r w:rsidR="00AD4E70">
        <w:rPr>
          <w:i/>
          <w:color w:val="003366"/>
          <w:sz w:val="28"/>
          <w:szCs w:val="28"/>
          <w:lang w:val="ro-RO"/>
        </w:rPr>
        <w:t>06</w:t>
      </w:r>
      <w:r w:rsidRPr="006E2C1E">
        <w:rPr>
          <w:i/>
          <w:color w:val="003366"/>
          <w:sz w:val="28"/>
          <w:szCs w:val="28"/>
          <w:lang w:val="ro-RO"/>
        </w:rPr>
        <w:t>.</w:t>
      </w:r>
      <w:r w:rsidR="002E1133">
        <w:rPr>
          <w:i/>
          <w:color w:val="003366"/>
          <w:sz w:val="28"/>
          <w:szCs w:val="28"/>
          <w:lang w:val="ro-RO"/>
        </w:rPr>
        <w:t>1</w:t>
      </w:r>
      <w:r w:rsidR="00AD4E70">
        <w:rPr>
          <w:i/>
          <w:color w:val="003366"/>
          <w:sz w:val="28"/>
          <w:szCs w:val="28"/>
          <w:lang w:val="ro-RO"/>
        </w:rPr>
        <w:t>1</w:t>
      </w:r>
      <w:r w:rsidR="00F943E4" w:rsidRPr="004A0598">
        <w:rPr>
          <w:i/>
          <w:color w:val="003366"/>
          <w:sz w:val="28"/>
          <w:szCs w:val="28"/>
          <w:lang w:val="ro-RO"/>
        </w:rPr>
        <w:t>.</w:t>
      </w:r>
      <w:r w:rsidR="005A1D3C" w:rsidRPr="004A0598">
        <w:rPr>
          <w:i/>
          <w:color w:val="003366"/>
          <w:sz w:val="28"/>
          <w:szCs w:val="28"/>
          <w:lang w:val="ro-RO"/>
        </w:rPr>
        <w:t>20</w:t>
      </w:r>
      <w:r w:rsidR="005A1D3C">
        <w:rPr>
          <w:i/>
          <w:color w:val="003366"/>
          <w:sz w:val="28"/>
          <w:szCs w:val="28"/>
          <w:lang w:val="ro-RO"/>
        </w:rPr>
        <w:t>20</w:t>
      </w:r>
      <w:r w:rsidR="005A1D3C" w:rsidRPr="004A0598">
        <w:rPr>
          <w:i/>
          <w:color w:val="003366"/>
          <w:sz w:val="28"/>
          <w:szCs w:val="28"/>
          <w:lang w:val="ro-RO"/>
        </w:rPr>
        <w:t xml:space="preserve"> </w:t>
      </w:r>
      <w:r w:rsidRPr="004A0598">
        <w:rPr>
          <w:i/>
          <w:color w:val="003366"/>
          <w:sz w:val="28"/>
          <w:szCs w:val="28"/>
          <w:lang w:val="ro-RO"/>
        </w:rPr>
        <w:t>reprezintă data limită de prezentare a datelor către ANRCETI</w:t>
      </w:r>
      <w:r w:rsidR="001067B3">
        <w:rPr>
          <w:color w:val="003366"/>
          <w:sz w:val="28"/>
          <w:szCs w:val="28"/>
          <w:lang w:val="ro-RO"/>
        </w:rPr>
        <w:t>)</w:t>
      </w:r>
      <w:r w:rsidRPr="00C80FF5">
        <w:rPr>
          <w:color w:val="003366"/>
          <w:sz w:val="28"/>
          <w:szCs w:val="28"/>
          <w:lang w:val="ro-RO"/>
        </w:rPr>
        <w:t>.</w:t>
      </w:r>
    </w:p>
    <w:p w:rsidR="00095C49" w:rsidRPr="00C80FF5" w:rsidRDefault="001067B3" w:rsidP="00095C49">
      <w:pPr>
        <w:ind w:firstLine="561"/>
        <w:jc w:val="both"/>
        <w:rPr>
          <w:color w:val="003366"/>
          <w:sz w:val="28"/>
          <w:szCs w:val="28"/>
          <w:lang w:val="ro-RO"/>
        </w:rPr>
      </w:pPr>
      <w:r w:rsidRPr="00C80FF5">
        <w:rPr>
          <w:b/>
          <w:i/>
          <w:color w:val="003366"/>
          <w:sz w:val="28"/>
          <w:szCs w:val="28"/>
          <w:lang w:val="ro-RO"/>
        </w:rPr>
        <w:t xml:space="preserve">Persoana </w:t>
      </w:r>
      <w:r w:rsidR="0048569A" w:rsidRPr="00C80FF5">
        <w:rPr>
          <w:b/>
          <w:i/>
          <w:color w:val="003366"/>
          <w:sz w:val="28"/>
          <w:szCs w:val="28"/>
          <w:lang w:val="ro-RO"/>
        </w:rPr>
        <w:t>de contact</w:t>
      </w:r>
      <w:r w:rsidR="00854FC0" w:rsidRPr="00C80FF5">
        <w:rPr>
          <w:color w:val="003366"/>
          <w:sz w:val="28"/>
          <w:szCs w:val="28"/>
          <w:lang w:val="ro-RO"/>
        </w:rPr>
        <w:t xml:space="preserve"> </w:t>
      </w:r>
      <w:r w:rsidR="007C090E" w:rsidRPr="00C80FF5">
        <w:rPr>
          <w:color w:val="003366"/>
          <w:sz w:val="28"/>
          <w:szCs w:val="28"/>
          <w:lang w:val="ro-RO"/>
        </w:rPr>
        <w:t>(şi, mai jos de numele acestei datele de contact: – telefonul şi adresa de email)</w:t>
      </w:r>
      <w:r w:rsidR="007C090E">
        <w:rPr>
          <w:color w:val="003366"/>
          <w:sz w:val="28"/>
          <w:szCs w:val="28"/>
          <w:lang w:val="ro-RO"/>
        </w:rPr>
        <w:t xml:space="preserve"> </w:t>
      </w:r>
      <w:r w:rsidR="00854FC0" w:rsidRPr="00C80FF5">
        <w:rPr>
          <w:color w:val="003366"/>
          <w:sz w:val="28"/>
          <w:szCs w:val="28"/>
          <w:lang w:val="ro-RO"/>
        </w:rPr>
        <w:t xml:space="preserve">- </w:t>
      </w:r>
      <w:r>
        <w:rPr>
          <w:color w:val="003366"/>
          <w:sz w:val="28"/>
          <w:szCs w:val="28"/>
          <w:lang w:val="ro-RO"/>
        </w:rPr>
        <w:t xml:space="preserve">se </w:t>
      </w:r>
      <w:r w:rsidR="0048569A" w:rsidRPr="00C80FF5">
        <w:rPr>
          <w:color w:val="003366"/>
          <w:sz w:val="28"/>
          <w:szCs w:val="28"/>
          <w:lang w:val="ro-RO"/>
        </w:rPr>
        <w:t>indica</w:t>
      </w:r>
      <w:r w:rsidR="007C090E">
        <w:rPr>
          <w:color w:val="003366"/>
          <w:sz w:val="28"/>
          <w:szCs w:val="28"/>
          <w:lang w:val="ro-RO"/>
        </w:rPr>
        <w:t>tă persoana</w:t>
      </w:r>
      <w:r w:rsidR="0048569A" w:rsidRPr="00C80FF5">
        <w:rPr>
          <w:color w:val="003366"/>
          <w:sz w:val="28"/>
          <w:szCs w:val="28"/>
          <w:lang w:val="ro-RO"/>
        </w:rPr>
        <w:t xml:space="preserve"> care </w:t>
      </w:r>
      <w:r w:rsidR="007C090E">
        <w:rPr>
          <w:color w:val="003366"/>
          <w:sz w:val="28"/>
          <w:szCs w:val="28"/>
          <w:lang w:val="ro-RO"/>
        </w:rPr>
        <w:t xml:space="preserve">poate fi contactată de </w:t>
      </w:r>
      <w:r>
        <w:rPr>
          <w:color w:val="003366"/>
          <w:sz w:val="28"/>
          <w:szCs w:val="28"/>
          <w:lang w:val="ro-RO"/>
        </w:rPr>
        <w:t xml:space="preserve">către </w:t>
      </w:r>
      <w:r w:rsidR="007C090E">
        <w:rPr>
          <w:color w:val="003366"/>
          <w:sz w:val="28"/>
          <w:szCs w:val="28"/>
          <w:lang w:val="ro-RO"/>
        </w:rPr>
        <w:t>ANRCETI pentru orice clarificare a informației conținute</w:t>
      </w:r>
      <w:r w:rsidR="0048569A" w:rsidRPr="00C80FF5">
        <w:rPr>
          <w:color w:val="003366"/>
          <w:sz w:val="28"/>
          <w:szCs w:val="28"/>
          <w:lang w:val="ro-RO"/>
        </w:rPr>
        <w:t xml:space="preserve">. </w:t>
      </w:r>
    </w:p>
    <w:p w:rsidR="0022687D" w:rsidRPr="00C80FF5" w:rsidRDefault="001067B3" w:rsidP="00095C49">
      <w:pPr>
        <w:ind w:firstLine="561"/>
        <w:jc w:val="both"/>
        <w:rPr>
          <w:color w:val="003366"/>
          <w:sz w:val="28"/>
          <w:szCs w:val="28"/>
          <w:lang w:val="ro-RO"/>
        </w:rPr>
      </w:pPr>
      <w:r w:rsidRPr="00C80FF5">
        <w:rPr>
          <w:b/>
          <w:i/>
          <w:color w:val="003366"/>
          <w:sz w:val="28"/>
          <w:szCs w:val="28"/>
          <w:lang w:val="ro-RO"/>
        </w:rPr>
        <w:t xml:space="preserve">Adresa </w:t>
      </w:r>
      <w:r w:rsidR="00095C49" w:rsidRPr="00C80FF5">
        <w:rPr>
          <w:b/>
          <w:i/>
          <w:color w:val="003366"/>
          <w:sz w:val="28"/>
          <w:szCs w:val="28"/>
          <w:lang w:val="ro-RO"/>
        </w:rPr>
        <w:t>de contact a f</w:t>
      </w:r>
      <w:r w:rsidR="0048569A" w:rsidRPr="00C80FF5">
        <w:rPr>
          <w:b/>
          <w:i/>
          <w:color w:val="003366"/>
          <w:sz w:val="28"/>
          <w:szCs w:val="28"/>
          <w:lang w:val="ro-RO"/>
        </w:rPr>
        <w:t>u</w:t>
      </w:r>
      <w:r w:rsidR="00095C49" w:rsidRPr="00C80FF5">
        <w:rPr>
          <w:b/>
          <w:i/>
          <w:color w:val="003366"/>
          <w:sz w:val="28"/>
          <w:szCs w:val="28"/>
          <w:lang w:val="ro-RO"/>
        </w:rPr>
        <w:t>r</w:t>
      </w:r>
      <w:r w:rsidR="0048569A" w:rsidRPr="00C80FF5">
        <w:rPr>
          <w:b/>
          <w:i/>
          <w:color w:val="003366"/>
          <w:sz w:val="28"/>
          <w:szCs w:val="28"/>
          <w:lang w:val="ro-RO"/>
        </w:rPr>
        <w:t>nizorului</w:t>
      </w:r>
      <w:r w:rsidR="00854FC0" w:rsidRPr="00C80FF5">
        <w:rPr>
          <w:b/>
          <w:i/>
          <w:color w:val="003366"/>
          <w:sz w:val="28"/>
          <w:szCs w:val="28"/>
          <w:lang w:val="ro-RO"/>
        </w:rPr>
        <w:t xml:space="preserve"> -</w:t>
      </w:r>
      <w:r w:rsidR="0048569A" w:rsidRPr="00C80FF5">
        <w:rPr>
          <w:color w:val="003366"/>
          <w:sz w:val="28"/>
          <w:szCs w:val="28"/>
          <w:lang w:val="ro-RO"/>
        </w:rPr>
        <w:t xml:space="preserve"> se </w:t>
      </w:r>
      <w:r>
        <w:rPr>
          <w:color w:val="003366"/>
          <w:sz w:val="28"/>
          <w:szCs w:val="28"/>
          <w:lang w:val="ro-RO"/>
        </w:rPr>
        <w:t>indică</w:t>
      </w:r>
      <w:r w:rsidR="0048569A" w:rsidRPr="00C80FF5">
        <w:rPr>
          <w:color w:val="003366"/>
          <w:sz w:val="28"/>
          <w:szCs w:val="28"/>
          <w:lang w:val="ro-RO"/>
        </w:rPr>
        <w:t xml:space="preserve"> </w:t>
      </w:r>
      <w:r w:rsidR="00095C49" w:rsidRPr="00C80FF5">
        <w:rPr>
          <w:color w:val="003366"/>
          <w:sz w:val="28"/>
          <w:szCs w:val="28"/>
          <w:lang w:val="ro-RO"/>
        </w:rPr>
        <w:t>numărul</w:t>
      </w:r>
      <w:r w:rsidR="00F84F08" w:rsidRPr="00C80FF5">
        <w:rPr>
          <w:color w:val="003366"/>
          <w:sz w:val="28"/>
          <w:szCs w:val="28"/>
          <w:lang w:val="ro-RO"/>
        </w:rPr>
        <w:t xml:space="preserve"> de </w:t>
      </w:r>
      <w:r w:rsidR="00095C49" w:rsidRPr="00C80FF5">
        <w:rPr>
          <w:color w:val="003366"/>
          <w:sz w:val="28"/>
          <w:szCs w:val="28"/>
          <w:lang w:val="ro-RO"/>
        </w:rPr>
        <w:t xml:space="preserve">fax, numărul de telefon, adresa poştală pentru </w:t>
      </w:r>
      <w:r w:rsidRPr="00C80FF5">
        <w:rPr>
          <w:color w:val="003366"/>
          <w:sz w:val="28"/>
          <w:szCs w:val="28"/>
          <w:lang w:val="ro-RO"/>
        </w:rPr>
        <w:t>corespondenţ</w:t>
      </w:r>
      <w:r>
        <w:rPr>
          <w:color w:val="003366"/>
          <w:sz w:val="28"/>
          <w:szCs w:val="28"/>
          <w:lang w:val="ro-RO"/>
        </w:rPr>
        <w:t>a</w:t>
      </w:r>
      <w:r w:rsidRPr="00C80FF5">
        <w:rPr>
          <w:color w:val="003366"/>
          <w:sz w:val="28"/>
          <w:szCs w:val="28"/>
          <w:lang w:val="ro-RO"/>
        </w:rPr>
        <w:t xml:space="preserve"> </w:t>
      </w:r>
      <w:r w:rsidR="00095C49" w:rsidRPr="00C80FF5">
        <w:rPr>
          <w:color w:val="003366"/>
          <w:sz w:val="28"/>
          <w:szCs w:val="28"/>
          <w:lang w:val="ro-RO"/>
        </w:rPr>
        <w:t>cu furnizorul şi adresa electronică, după caz.</w:t>
      </w:r>
      <w:r w:rsidR="0048569A" w:rsidRPr="00C80FF5">
        <w:rPr>
          <w:color w:val="003366"/>
          <w:sz w:val="28"/>
          <w:szCs w:val="28"/>
          <w:lang w:val="ro-RO"/>
        </w:rPr>
        <w:t xml:space="preserve"> </w:t>
      </w:r>
    </w:p>
    <w:p w:rsidR="0048569A" w:rsidRPr="00C80FF5" w:rsidRDefault="0048569A" w:rsidP="00264844">
      <w:pPr>
        <w:ind w:firstLine="561"/>
        <w:jc w:val="center"/>
        <w:rPr>
          <w:rFonts w:ascii="Verdana" w:hAnsi="Verdana"/>
          <w:b/>
          <w:color w:val="003366"/>
          <w:sz w:val="28"/>
          <w:szCs w:val="28"/>
          <w:lang w:val="ro-RO"/>
        </w:rPr>
      </w:pPr>
    </w:p>
    <w:p w:rsidR="00937D9B" w:rsidRPr="00C80FF5" w:rsidRDefault="00F943E4" w:rsidP="0048569A">
      <w:pPr>
        <w:pStyle w:val="Heading1"/>
        <w:jc w:val="center"/>
        <w:rPr>
          <w:rFonts w:ascii="Times New Roman" w:hAnsi="Times New Roman"/>
          <w:color w:val="003366"/>
          <w:lang w:val="ro-RO"/>
        </w:rPr>
      </w:pPr>
      <w:bookmarkStart w:id="7" w:name="_Toc410909099"/>
      <w:bookmarkStart w:id="8" w:name="_Toc54269476"/>
      <w:r w:rsidRPr="00C80FF5">
        <w:rPr>
          <w:rFonts w:ascii="Times New Roman" w:hAnsi="Times New Roman"/>
          <w:color w:val="003366"/>
          <w:lang w:val="ro-RO"/>
        </w:rPr>
        <w:t>Pagina: „</w:t>
      </w:r>
      <w:r w:rsidR="00C77722">
        <w:rPr>
          <w:rFonts w:ascii="Times New Roman" w:hAnsi="Times New Roman"/>
          <w:color w:val="003366"/>
          <w:lang w:val="ro-RO"/>
        </w:rPr>
        <w:t>Linii furnizate</w:t>
      </w:r>
      <w:r w:rsidR="0048569A" w:rsidRPr="00C80FF5">
        <w:rPr>
          <w:rFonts w:ascii="Times New Roman" w:hAnsi="Times New Roman"/>
          <w:color w:val="003366"/>
          <w:lang w:val="ro-RO"/>
        </w:rPr>
        <w:t>”</w:t>
      </w:r>
      <w:bookmarkEnd w:id="7"/>
      <w:bookmarkEnd w:id="8"/>
    </w:p>
    <w:p w:rsidR="00095C49" w:rsidRPr="00C80FF5" w:rsidRDefault="00095C49" w:rsidP="00861D26">
      <w:pPr>
        <w:ind w:firstLine="561"/>
        <w:jc w:val="both"/>
        <w:rPr>
          <w:color w:val="003366"/>
          <w:sz w:val="28"/>
          <w:szCs w:val="28"/>
          <w:lang w:val="ro-RO"/>
        </w:rPr>
      </w:pPr>
    </w:p>
    <w:p w:rsidR="00C77722" w:rsidRDefault="00095C49" w:rsidP="00861D26">
      <w:pPr>
        <w:ind w:firstLine="561"/>
        <w:jc w:val="both"/>
        <w:rPr>
          <w:color w:val="003366"/>
          <w:sz w:val="28"/>
          <w:szCs w:val="28"/>
          <w:lang w:val="ro-RO"/>
        </w:rPr>
      </w:pPr>
      <w:r w:rsidRPr="00C80FF5">
        <w:rPr>
          <w:color w:val="003366"/>
          <w:sz w:val="28"/>
          <w:szCs w:val="28"/>
          <w:lang w:val="ro-RO"/>
        </w:rPr>
        <w:t>Această pagină va descrie cantitativ numărul</w:t>
      </w:r>
      <w:r w:rsidR="00DA1746" w:rsidRPr="00C80FF5">
        <w:rPr>
          <w:color w:val="003366"/>
          <w:sz w:val="28"/>
          <w:szCs w:val="28"/>
          <w:lang w:val="ro-RO"/>
        </w:rPr>
        <w:t xml:space="preserve"> segmentelor terminale de</w:t>
      </w:r>
      <w:r w:rsidRPr="00C80FF5">
        <w:rPr>
          <w:color w:val="003366"/>
          <w:sz w:val="28"/>
          <w:szCs w:val="28"/>
          <w:lang w:val="ro-RO"/>
        </w:rPr>
        <w:t xml:space="preserve"> linii închiriate furniza</w:t>
      </w:r>
      <w:r w:rsidR="00854FC0" w:rsidRPr="00C80FF5">
        <w:rPr>
          <w:color w:val="003366"/>
          <w:sz w:val="28"/>
          <w:szCs w:val="28"/>
          <w:lang w:val="ro-RO"/>
        </w:rPr>
        <w:t>t</w:t>
      </w:r>
      <w:r w:rsidRPr="00C80FF5">
        <w:rPr>
          <w:color w:val="003366"/>
          <w:sz w:val="28"/>
          <w:szCs w:val="28"/>
          <w:lang w:val="ro-RO"/>
        </w:rPr>
        <w:t>e</w:t>
      </w:r>
      <w:r w:rsidR="00C77722">
        <w:rPr>
          <w:color w:val="003366"/>
          <w:sz w:val="28"/>
          <w:szCs w:val="28"/>
          <w:lang w:val="ro-RO"/>
        </w:rPr>
        <w:t>:</w:t>
      </w:r>
    </w:p>
    <w:p w:rsidR="00C77722" w:rsidRDefault="00095C49" w:rsidP="006E2C1E">
      <w:pPr>
        <w:pStyle w:val="ListParagraph"/>
        <w:numPr>
          <w:ilvl w:val="0"/>
          <w:numId w:val="17"/>
        </w:numPr>
        <w:tabs>
          <w:tab w:val="left" w:pos="1080"/>
        </w:tabs>
        <w:ind w:left="0" w:firstLine="720"/>
        <w:jc w:val="both"/>
        <w:rPr>
          <w:rFonts w:ascii="Times New Roman" w:hAnsi="Times New Roman"/>
          <w:color w:val="003366"/>
          <w:sz w:val="28"/>
          <w:szCs w:val="28"/>
          <w:lang w:val="ro-RO"/>
        </w:rPr>
      </w:pPr>
      <w:r w:rsidRPr="006E2C1E">
        <w:rPr>
          <w:rFonts w:ascii="Times New Roman" w:hAnsi="Times New Roman"/>
          <w:color w:val="003366"/>
          <w:sz w:val="28"/>
          <w:szCs w:val="28"/>
          <w:lang w:val="ro-RO"/>
        </w:rPr>
        <w:t>la nivelul pieţei cu ridicata</w:t>
      </w:r>
      <w:r w:rsidR="00C77722" w:rsidRPr="006E2C1E">
        <w:rPr>
          <w:rFonts w:ascii="Times New Roman" w:hAnsi="Times New Roman"/>
          <w:color w:val="003366"/>
          <w:sz w:val="28"/>
          <w:szCs w:val="28"/>
          <w:lang w:val="ro-RO"/>
        </w:rPr>
        <w:t xml:space="preserve"> </w:t>
      </w:r>
      <w:r w:rsidR="00C77722">
        <w:rPr>
          <w:rFonts w:ascii="Times New Roman" w:hAnsi="Times New Roman"/>
          <w:color w:val="003366"/>
          <w:sz w:val="28"/>
          <w:szCs w:val="28"/>
          <w:lang w:val="ro-RO"/>
        </w:rPr>
        <w:t xml:space="preserve">- </w:t>
      </w:r>
      <w:r w:rsidR="00C77722" w:rsidRPr="006E2C1E">
        <w:rPr>
          <w:rFonts w:ascii="Times New Roman" w:hAnsi="Times New Roman"/>
          <w:color w:val="003366"/>
          <w:sz w:val="28"/>
          <w:szCs w:val="28"/>
          <w:lang w:val="ro-RO"/>
        </w:rPr>
        <w:t>segmente terminale</w:t>
      </w:r>
      <w:r w:rsidR="00C77722">
        <w:rPr>
          <w:rFonts w:ascii="Times New Roman" w:hAnsi="Times New Roman"/>
          <w:color w:val="003366"/>
          <w:sz w:val="28"/>
          <w:szCs w:val="28"/>
          <w:lang w:val="ro-RO"/>
        </w:rPr>
        <w:t xml:space="preserve"> de</w:t>
      </w:r>
      <w:r w:rsidR="00C77722" w:rsidRPr="00C80FF5">
        <w:rPr>
          <w:color w:val="003366"/>
          <w:sz w:val="28"/>
          <w:szCs w:val="28"/>
          <w:lang w:val="ro-RO"/>
        </w:rPr>
        <w:t xml:space="preserve"> </w:t>
      </w:r>
      <w:r w:rsidR="00C77722" w:rsidRPr="006E2C1E">
        <w:rPr>
          <w:rFonts w:ascii="Times New Roman" w:hAnsi="Times New Roman"/>
          <w:color w:val="003366"/>
          <w:sz w:val="28"/>
          <w:szCs w:val="28"/>
          <w:lang w:val="ro-RO"/>
        </w:rPr>
        <w:t>linii închiriate furnizate altor furnizori de reţele şi servicii de comunicații electronice</w:t>
      </w:r>
      <w:r w:rsidR="00666834">
        <w:rPr>
          <w:rFonts w:ascii="Times New Roman" w:hAnsi="Times New Roman"/>
          <w:color w:val="003366"/>
          <w:sz w:val="28"/>
          <w:szCs w:val="28"/>
          <w:lang w:val="ro-RO"/>
        </w:rPr>
        <w:t>;</w:t>
      </w:r>
    </w:p>
    <w:p w:rsidR="00095C49" w:rsidRPr="00666834" w:rsidRDefault="00C77722" w:rsidP="006E2C1E">
      <w:pPr>
        <w:pStyle w:val="ListParagraph"/>
        <w:numPr>
          <w:ilvl w:val="0"/>
          <w:numId w:val="17"/>
        </w:numPr>
        <w:tabs>
          <w:tab w:val="left" w:pos="1080"/>
        </w:tabs>
        <w:ind w:left="0" w:firstLine="720"/>
        <w:jc w:val="both"/>
        <w:rPr>
          <w:rFonts w:ascii="Times New Roman" w:hAnsi="Times New Roman"/>
          <w:lang w:val="ro-RO"/>
        </w:rPr>
      </w:pPr>
      <w:r w:rsidRPr="006E2C1E">
        <w:rPr>
          <w:rFonts w:ascii="Times New Roman" w:hAnsi="Times New Roman"/>
          <w:color w:val="003366"/>
          <w:sz w:val="28"/>
          <w:szCs w:val="28"/>
          <w:lang w:val="ro-RO"/>
        </w:rPr>
        <w:t xml:space="preserve">la nivelul pieței cu amănuntul </w:t>
      </w:r>
      <w:r>
        <w:rPr>
          <w:rFonts w:ascii="Times New Roman" w:hAnsi="Times New Roman"/>
          <w:color w:val="003366"/>
          <w:sz w:val="28"/>
          <w:szCs w:val="28"/>
          <w:lang w:val="ro-RO"/>
        </w:rPr>
        <w:t xml:space="preserve">- </w:t>
      </w:r>
      <w:r w:rsidRPr="002C2731">
        <w:rPr>
          <w:rFonts w:ascii="Times New Roman" w:hAnsi="Times New Roman"/>
          <w:color w:val="003366"/>
          <w:sz w:val="28"/>
          <w:szCs w:val="28"/>
          <w:lang w:val="ro-RO"/>
        </w:rPr>
        <w:t>segmente terminale</w:t>
      </w:r>
      <w:r>
        <w:rPr>
          <w:rFonts w:ascii="Times New Roman" w:hAnsi="Times New Roman"/>
          <w:color w:val="003366"/>
          <w:sz w:val="28"/>
          <w:szCs w:val="28"/>
          <w:lang w:val="ro-RO"/>
        </w:rPr>
        <w:t xml:space="preserve"> de</w:t>
      </w:r>
      <w:r w:rsidRPr="00C80FF5">
        <w:rPr>
          <w:color w:val="003366"/>
          <w:sz w:val="28"/>
          <w:szCs w:val="28"/>
          <w:lang w:val="ro-RO"/>
        </w:rPr>
        <w:t xml:space="preserve"> </w:t>
      </w:r>
      <w:r w:rsidRPr="006E2C1E">
        <w:rPr>
          <w:rFonts w:ascii="Times New Roman" w:hAnsi="Times New Roman"/>
          <w:color w:val="003366"/>
          <w:sz w:val="28"/>
          <w:szCs w:val="28"/>
          <w:lang w:val="ro-RO"/>
        </w:rPr>
        <w:t xml:space="preserve">linii închiriate furnizate </w:t>
      </w:r>
      <w:r w:rsidR="001A7C1D">
        <w:rPr>
          <w:rFonts w:ascii="Times New Roman" w:hAnsi="Times New Roman"/>
          <w:color w:val="003366"/>
          <w:sz w:val="28"/>
          <w:szCs w:val="28"/>
          <w:lang w:val="ro-RO"/>
        </w:rPr>
        <w:t xml:space="preserve">către </w:t>
      </w:r>
      <w:r w:rsidR="00666834">
        <w:rPr>
          <w:rFonts w:ascii="Times New Roman" w:hAnsi="Times New Roman"/>
          <w:color w:val="003366"/>
          <w:sz w:val="28"/>
          <w:szCs w:val="28"/>
          <w:lang w:val="ro-RO"/>
        </w:rPr>
        <w:t xml:space="preserve">persoane </w:t>
      </w:r>
      <w:r w:rsidR="001A7C1D">
        <w:rPr>
          <w:rFonts w:ascii="Times New Roman" w:hAnsi="Times New Roman"/>
          <w:color w:val="003366"/>
          <w:sz w:val="28"/>
          <w:szCs w:val="28"/>
          <w:lang w:val="ro-RO"/>
        </w:rPr>
        <w:t>non-furnizori</w:t>
      </w:r>
      <w:r w:rsidR="00095C49" w:rsidRPr="006E2C1E">
        <w:rPr>
          <w:rFonts w:ascii="Times New Roman" w:hAnsi="Times New Roman"/>
          <w:color w:val="003366"/>
          <w:sz w:val="28"/>
          <w:szCs w:val="28"/>
          <w:lang w:val="ro-RO"/>
        </w:rPr>
        <w:t>.</w:t>
      </w:r>
      <w:r w:rsidR="00F6188E" w:rsidRPr="006E2C1E">
        <w:rPr>
          <w:rFonts w:ascii="Times New Roman" w:hAnsi="Times New Roman"/>
          <w:color w:val="003366"/>
          <w:sz w:val="28"/>
          <w:szCs w:val="28"/>
          <w:lang w:val="ro-RO"/>
        </w:rPr>
        <w:t xml:space="preserve"> </w:t>
      </w:r>
    </w:p>
    <w:p w:rsidR="00666834" w:rsidRDefault="00666834" w:rsidP="004C6007">
      <w:pPr>
        <w:ind w:firstLine="561"/>
        <w:jc w:val="both"/>
        <w:rPr>
          <w:color w:val="003366"/>
          <w:sz w:val="28"/>
          <w:szCs w:val="28"/>
          <w:lang w:val="ro-RO"/>
        </w:rPr>
      </w:pPr>
      <w:r>
        <w:rPr>
          <w:color w:val="003366"/>
          <w:sz w:val="28"/>
          <w:szCs w:val="28"/>
          <w:lang w:val="ro-RO"/>
        </w:rPr>
        <w:t xml:space="preserve">Criteriile </w:t>
      </w:r>
      <w:r w:rsidR="004C6007">
        <w:rPr>
          <w:color w:val="003366"/>
          <w:sz w:val="28"/>
          <w:szCs w:val="28"/>
          <w:lang w:val="ro-RO"/>
        </w:rPr>
        <w:t>de repartizare pe tehnologii în cazul serviciilor furnizate la nivelul pieței cu amănuntul sunt identice celor aplicate serviciilor furnizate pe piața cu ridicata.</w:t>
      </w:r>
    </w:p>
    <w:p w:rsidR="00B27D6B" w:rsidRDefault="00B27D6B" w:rsidP="004C6007">
      <w:pPr>
        <w:ind w:firstLine="561"/>
        <w:jc w:val="both"/>
        <w:rPr>
          <w:color w:val="003366"/>
          <w:sz w:val="28"/>
          <w:szCs w:val="28"/>
          <w:lang w:val="ro-RO"/>
        </w:rPr>
      </w:pPr>
      <w:r>
        <w:rPr>
          <w:color w:val="003366"/>
          <w:sz w:val="28"/>
          <w:szCs w:val="28"/>
          <w:lang w:val="ro-RO"/>
        </w:rPr>
        <w:t>La compartimentul dat se descrie situația numărului de linii închiriate la sfârșitul anului respectiv.</w:t>
      </w:r>
    </w:p>
    <w:p w:rsidR="004C6007" w:rsidRPr="004C6007" w:rsidRDefault="004C6007" w:rsidP="004C6007">
      <w:pPr>
        <w:ind w:firstLine="561"/>
        <w:jc w:val="both"/>
        <w:rPr>
          <w:color w:val="003366"/>
          <w:sz w:val="28"/>
          <w:szCs w:val="28"/>
          <w:lang w:val="ro-RO"/>
        </w:rPr>
      </w:pPr>
    </w:p>
    <w:p w:rsidR="00C77722" w:rsidRPr="006E2C1E" w:rsidRDefault="001A7C1D" w:rsidP="00861D26">
      <w:pPr>
        <w:ind w:firstLine="561"/>
        <w:jc w:val="both"/>
        <w:rPr>
          <w:b/>
          <w:color w:val="003366"/>
          <w:sz w:val="28"/>
          <w:szCs w:val="28"/>
          <w:lang w:val="ro-RO"/>
        </w:rPr>
      </w:pPr>
      <w:r w:rsidRPr="006E2C1E">
        <w:rPr>
          <w:b/>
          <w:color w:val="003366"/>
          <w:sz w:val="28"/>
          <w:szCs w:val="28"/>
          <w:lang w:val="ro-RO"/>
        </w:rPr>
        <w:t>A. Segmente terminale furnizate la nivelul pieţei cu ridicata (către alți furnizori)</w:t>
      </w:r>
      <w:r>
        <w:rPr>
          <w:b/>
          <w:color w:val="003366"/>
          <w:sz w:val="28"/>
          <w:szCs w:val="28"/>
          <w:lang w:val="ro-RO"/>
        </w:rPr>
        <w:t>:</w:t>
      </w:r>
    </w:p>
    <w:p w:rsidR="001A7C1D" w:rsidRDefault="001A7C1D" w:rsidP="006E2C1E">
      <w:pPr>
        <w:pStyle w:val="ListParagraph"/>
        <w:numPr>
          <w:ilvl w:val="0"/>
          <w:numId w:val="21"/>
        </w:numPr>
        <w:tabs>
          <w:tab w:val="left" w:pos="1080"/>
        </w:tabs>
        <w:ind w:left="0" w:firstLine="720"/>
        <w:jc w:val="both"/>
        <w:rPr>
          <w:rFonts w:ascii="Times New Roman" w:hAnsi="Times New Roman"/>
          <w:i/>
          <w:color w:val="003366"/>
          <w:sz w:val="28"/>
          <w:szCs w:val="28"/>
          <w:lang w:val="ro-RO"/>
        </w:rPr>
      </w:pPr>
      <w:r w:rsidRPr="006E2C1E">
        <w:rPr>
          <w:rFonts w:ascii="Times New Roman" w:hAnsi="Times New Roman"/>
          <w:b/>
          <w:color w:val="003366"/>
          <w:sz w:val="28"/>
          <w:szCs w:val="28"/>
          <w:lang w:val="ro-RO"/>
        </w:rPr>
        <w:t xml:space="preserve">Total linii închiriate segmente terminale furnizate – </w:t>
      </w:r>
      <w:r w:rsidRPr="006E2C1E">
        <w:rPr>
          <w:rFonts w:ascii="Times New Roman" w:hAnsi="Times New Roman"/>
          <w:color w:val="003366"/>
          <w:sz w:val="28"/>
          <w:szCs w:val="28"/>
          <w:lang w:val="ro-RO"/>
        </w:rPr>
        <w:t>numărul total al liniilor închiriate segmente terminale furnizate către alți furnizori (</w:t>
      </w:r>
      <w:r w:rsidR="00CC39F1">
        <w:rPr>
          <w:rFonts w:ascii="Times New Roman" w:hAnsi="Times New Roman"/>
          <w:i/>
          <w:color w:val="003366"/>
          <w:sz w:val="28"/>
          <w:szCs w:val="28"/>
          <w:lang w:val="ro-RO"/>
        </w:rPr>
        <w:t>p</w:t>
      </w:r>
      <w:r w:rsidRPr="006E2C1E">
        <w:rPr>
          <w:rFonts w:ascii="Times New Roman" w:hAnsi="Times New Roman"/>
          <w:i/>
          <w:color w:val="003366"/>
          <w:sz w:val="28"/>
          <w:szCs w:val="28"/>
          <w:lang w:val="ro-RO"/>
        </w:rPr>
        <w:t xml:space="preserve">entru </w:t>
      </w:r>
      <w:r w:rsidRPr="006E2C1E">
        <w:rPr>
          <w:rFonts w:ascii="Times New Roman" w:hAnsi="Times New Roman"/>
          <w:i/>
          <w:color w:val="003366"/>
          <w:sz w:val="28"/>
          <w:szCs w:val="28"/>
          <w:lang w:val="ro-RO"/>
        </w:rPr>
        <w:lastRenderedPageBreak/>
        <w:t>comoditate, Excel va calcula acest indicator automat, în baza informaţiilor de detaliere conţinute la indicatorii:1.1+1.2+1.3+1.4).</w:t>
      </w:r>
    </w:p>
    <w:p w:rsidR="001A7C1D" w:rsidRDefault="00CC39F1" w:rsidP="006E2C1E">
      <w:pPr>
        <w:pStyle w:val="ListParagraph"/>
        <w:numPr>
          <w:ilvl w:val="1"/>
          <w:numId w:val="21"/>
        </w:numPr>
        <w:tabs>
          <w:tab w:val="left" w:pos="1260"/>
        </w:tabs>
        <w:ind w:left="0" w:firstLine="720"/>
        <w:jc w:val="both"/>
        <w:rPr>
          <w:rFonts w:ascii="Times New Roman" w:hAnsi="Times New Roman"/>
          <w:i/>
          <w:color w:val="003366"/>
          <w:sz w:val="28"/>
          <w:szCs w:val="28"/>
          <w:lang w:val="ro-RO"/>
        </w:rPr>
      </w:pPr>
      <w:r w:rsidRPr="006E2C1E">
        <w:rPr>
          <w:rFonts w:ascii="Times New Roman" w:hAnsi="Times New Roman"/>
          <w:b/>
          <w:color w:val="003366"/>
          <w:sz w:val="28"/>
          <w:szCs w:val="28"/>
          <w:lang w:val="ro-RO"/>
        </w:rPr>
        <w:t>Linii închiriate segmente terminale E1 şi echivalent NxE1</w:t>
      </w:r>
      <w:r>
        <w:rPr>
          <w:rFonts w:ascii="Times New Roman" w:hAnsi="Times New Roman"/>
          <w:b/>
          <w:color w:val="003366"/>
          <w:sz w:val="28"/>
          <w:szCs w:val="28"/>
          <w:lang w:val="ro-RO"/>
        </w:rPr>
        <w:t xml:space="preserve"> - </w:t>
      </w:r>
      <w:r w:rsidRPr="006E2C1E">
        <w:rPr>
          <w:rFonts w:ascii="Times New Roman" w:hAnsi="Times New Roman"/>
          <w:color w:val="003366"/>
          <w:sz w:val="28"/>
          <w:szCs w:val="28"/>
          <w:lang w:val="ro-RO"/>
        </w:rPr>
        <w:t xml:space="preserve">numărul segmentelor terminale de linii închiriate furnizate în dependenţă de capacităţi E1 şi </w:t>
      </w:r>
      <w:r w:rsidR="00AD4E70">
        <w:rPr>
          <w:rFonts w:ascii="Times New Roman" w:hAnsi="Times New Roman"/>
          <w:color w:val="003366"/>
          <w:sz w:val="28"/>
          <w:szCs w:val="28"/>
          <w:lang w:val="ro-RO"/>
        </w:rPr>
        <w:t>multipli de E1</w:t>
      </w:r>
      <w:r w:rsidRPr="006E2C1E">
        <w:rPr>
          <w:rFonts w:ascii="Times New Roman" w:hAnsi="Times New Roman"/>
          <w:color w:val="003366"/>
          <w:sz w:val="28"/>
          <w:szCs w:val="28"/>
          <w:lang w:val="ro-RO"/>
        </w:rPr>
        <w:t xml:space="preserve"> </w:t>
      </w:r>
      <w:r w:rsidR="00AD4E70">
        <w:rPr>
          <w:rFonts w:ascii="Times New Roman" w:hAnsi="Times New Roman"/>
          <w:color w:val="003366"/>
          <w:sz w:val="28"/>
          <w:szCs w:val="28"/>
          <w:lang w:val="ro-RO"/>
        </w:rPr>
        <w:t>(</w:t>
      </w:r>
      <w:r w:rsidRPr="006E2C1E">
        <w:rPr>
          <w:rFonts w:ascii="Times New Roman" w:hAnsi="Times New Roman"/>
          <w:color w:val="003366"/>
          <w:sz w:val="28"/>
          <w:szCs w:val="28"/>
          <w:lang w:val="ro-RO"/>
        </w:rPr>
        <w:t>NxE1</w:t>
      </w:r>
      <w:r w:rsidR="00AD4E70">
        <w:rPr>
          <w:rFonts w:ascii="Times New Roman" w:hAnsi="Times New Roman"/>
          <w:color w:val="003366"/>
          <w:sz w:val="28"/>
          <w:szCs w:val="28"/>
          <w:lang w:val="ro-RO"/>
        </w:rPr>
        <w:t>) furnizate prin aceeași conexiune</w:t>
      </w:r>
      <w:r>
        <w:rPr>
          <w:rFonts w:ascii="Times New Roman" w:hAnsi="Times New Roman"/>
          <w:i/>
          <w:color w:val="003366"/>
          <w:sz w:val="28"/>
          <w:szCs w:val="28"/>
          <w:lang w:val="ro-RO"/>
        </w:rPr>
        <w:t>.</w:t>
      </w:r>
      <w:r w:rsidRPr="00CC39F1">
        <w:rPr>
          <w:rFonts w:ascii="Times New Roman" w:hAnsi="Times New Roman"/>
          <w:color w:val="003366"/>
          <w:sz w:val="28"/>
          <w:szCs w:val="28"/>
          <w:lang w:val="ro-RO"/>
        </w:rPr>
        <w:t xml:space="preserve"> </w:t>
      </w:r>
      <w:r w:rsidRPr="002C2731">
        <w:rPr>
          <w:rFonts w:ascii="Times New Roman" w:hAnsi="Times New Roman"/>
          <w:color w:val="003366"/>
          <w:sz w:val="28"/>
          <w:szCs w:val="28"/>
          <w:lang w:val="ro-RO"/>
        </w:rPr>
        <w:t>(</w:t>
      </w:r>
      <w:r>
        <w:rPr>
          <w:rFonts w:ascii="Times New Roman" w:hAnsi="Times New Roman"/>
          <w:i/>
          <w:color w:val="003366"/>
          <w:sz w:val="28"/>
          <w:szCs w:val="28"/>
          <w:lang w:val="ro-RO"/>
        </w:rPr>
        <w:t>p</w:t>
      </w:r>
      <w:r w:rsidRPr="002C2731">
        <w:rPr>
          <w:rFonts w:ascii="Times New Roman" w:hAnsi="Times New Roman"/>
          <w:i/>
          <w:color w:val="003366"/>
          <w:sz w:val="28"/>
          <w:szCs w:val="28"/>
          <w:lang w:val="ro-RO"/>
        </w:rPr>
        <w:t>entru comoditate, Excel va calcula acest indicator automat, în baza informaţiilor de detaliere conţinute la i</w:t>
      </w:r>
      <w:r w:rsidR="00535FB5">
        <w:rPr>
          <w:rFonts w:ascii="Times New Roman" w:hAnsi="Times New Roman"/>
          <w:i/>
          <w:color w:val="003366"/>
          <w:sz w:val="28"/>
          <w:szCs w:val="28"/>
          <w:lang w:val="ro-RO"/>
        </w:rPr>
        <w:t xml:space="preserve">ndicatorii: </w:t>
      </w:r>
      <w:r w:rsidRPr="002C2731">
        <w:rPr>
          <w:rFonts w:ascii="Times New Roman" w:hAnsi="Times New Roman"/>
          <w:i/>
          <w:color w:val="003366"/>
          <w:sz w:val="28"/>
          <w:szCs w:val="28"/>
          <w:lang w:val="ro-RO"/>
        </w:rPr>
        <w:t>1.1</w:t>
      </w:r>
      <w:r>
        <w:rPr>
          <w:rFonts w:ascii="Times New Roman" w:hAnsi="Times New Roman"/>
          <w:i/>
          <w:color w:val="003366"/>
          <w:sz w:val="28"/>
          <w:szCs w:val="28"/>
          <w:lang w:val="ro-RO"/>
        </w:rPr>
        <w:t>.1</w:t>
      </w:r>
      <w:r w:rsidRPr="002C2731">
        <w:rPr>
          <w:rFonts w:ascii="Times New Roman" w:hAnsi="Times New Roman"/>
          <w:i/>
          <w:color w:val="003366"/>
          <w:sz w:val="28"/>
          <w:szCs w:val="28"/>
          <w:lang w:val="ro-RO"/>
        </w:rPr>
        <w:t>+1.</w:t>
      </w:r>
      <w:r>
        <w:rPr>
          <w:rFonts w:ascii="Times New Roman" w:hAnsi="Times New Roman"/>
          <w:i/>
          <w:color w:val="003366"/>
          <w:sz w:val="28"/>
          <w:szCs w:val="28"/>
          <w:lang w:val="ro-RO"/>
        </w:rPr>
        <w:t>1.</w:t>
      </w:r>
      <w:r w:rsidRPr="002C2731">
        <w:rPr>
          <w:rFonts w:ascii="Times New Roman" w:hAnsi="Times New Roman"/>
          <w:i/>
          <w:color w:val="003366"/>
          <w:sz w:val="28"/>
          <w:szCs w:val="28"/>
          <w:lang w:val="ro-RO"/>
        </w:rPr>
        <w:t>2+1.</w:t>
      </w:r>
      <w:r>
        <w:rPr>
          <w:rFonts w:ascii="Times New Roman" w:hAnsi="Times New Roman"/>
          <w:i/>
          <w:color w:val="003366"/>
          <w:sz w:val="28"/>
          <w:szCs w:val="28"/>
          <w:lang w:val="ro-RO"/>
        </w:rPr>
        <w:t>1.</w:t>
      </w:r>
      <w:r w:rsidRPr="002C2731">
        <w:rPr>
          <w:rFonts w:ascii="Times New Roman" w:hAnsi="Times New Roman"/>
          <w:i/>
          <w:color w:val="003366"/>
          <w:sz w:val="28"/>
          <w:szCs w:val="28"/>
          <w:lang w:val="ro-RO"/>
        </w:rPr>
        <w:t>3).</w:t>
      </w:r>
      <w:r w:rsidR="00AD4E70">
        <w:rPr>
          <w:rFonts w:ascii="Times New Roman" w:hAnsi="Times New Roman"/>
          <w:i/>
          <w:color w:val="003366"/>
          <w:sz w:val="28"/>
          <w:szCs w:val="28"/>
          <w:lang w:val="ro-RO"/>
        </w:rPr>
        <w:t xml:space="preserve"> </w:t>
      </w:r>
      <w:r w:rsidR="00AD4E70">
        <w:rPr>
          <w:rFonts w:ascii="Times New Roman" w:hAnsi="Times New Roman"/>
          <w:color w:val="003366"/>
          <w:sz w:val="28"/>
          <w:szCs w:val="28"/>
          <w:lang w:val="ro-RO"/>
        </w:rPr>
        <w:t>Dacă linia închiriată segment local se oferă prin intermediul transport E1 suprapus unei conexiuni IP, ea se va atribui la categoria de linii în funcție de suportul fizic pe care este organizată conexiunea IP.</w:t>
      </w:r>
    </w:p>
    <w:p w:rsidR="00CC39F1" w:rsidRDefault="00CC39F1" w:rsidP="006E2C1E">
      <w:pPr>
        <w:pStyle w:val="ListParagraph"/>
        <w:numPr>
          <w:ilvl w:val="2"/>
          <w:numId w:val="21"/>
        </w:numPr>
        <w:tabs>
          <w:tab w:val="left" w:pos="1080"/>
        </w:tabs>
        <w:ind w:left="0" w:firstLine="720"/>
        <w:jc w:val="both"/>
        <w:rPr>
          <w:rFonts w:ascii="Times New Roman" w:hAnsi="Times New Roman"/>
          <w:color w:val="003366"/>
          <w:sz w:val="28"/>
          <w:szCs w:val="28"/>
          <w:lang w:val="ro-RO"/>
        </w:rPr>
      </w:pPr>
      <w:r w:rsidRPr="006E2C1E">
        <w:rPr>
          <w:rFonts w:ascii="Times New Roman" w:hAnsi="Times New Roman"/>
          <w:color w:val="003366"/>
          <w:sz w:val="28"/>
          <w:szCs w:val="28"/>
          <w:lang w:val="ro-RO"/>
        </w:rPr>
        <w:t xml:space="preserve">pe bază de fibră optică - numărul segmentelor terminale de linii închiriate furnizate în dependenţă de capacităţi E1 şi echivalenţi NxE1 </w:t>
      </w:r>
      <w:r w:rsidR="00AD4E70">
        <w:rPr>
          <w:rFonts w:ascii="Times New Roman" w:hAnsi="Times New Roman"/>
          <w:color w:val="003366"/>
          <w:sz w:val="28"/>
          <w:szCs w:val="28"/>
          <w:lang w:val="ro-RO"/>
        </w:rPr>
        <w:t xml:space="preserve">suprapuse unor linii </w:t>
      </w:r>
      <w:r w:rsidRPr="006E2C1E">
        <w:rPr>
          <w:rFonts w:ascii="Times New Roman" w:hAnsi="Times New Roman"/>
          <w:color w:val="003366"/>
          <w:sz w:val="28"/>
          <w:szCs w:val="28"/>
          <w:lang w:val="ro-RO"/>
        </w:rPr>
        <w:t>de fibră optică.</w:t>
      </w:r>
      <w:r w:rsidR="00AD4E70">
        <w:rPr>
          <w:rFonts w:ascii="Times New Roman" w:hAnsi="Times New Roman"/>
          <w:color w:val="003366"/>
          <w:sz w:val="28"/>
          <w:szCs w:val="28"/>
          <w:lang w:val="ro-RO"/>
        </w:rPr>
        <w:t xml:space="preserve"> </w:t>
      </w:r>
    </w:p>
    <w:p w:rsidR="00CC39F1" w:rsidRDefault="00CC39F1" w:rsidP="006E2C1E">
      <w:pPr>
        <w:pStyle w:val="ListParagraph"/>
        <w:numPr>
          <w:ilvl w:val="2"/>
          <w:numId w:val="21"/>
        </w:numPr>
        <w:tabs>
          <w:tab w:val="left" w:pos="1080"/>
        </w:tabs>
        <w:ind w:left="0" w:firstLine="720"/>
        <w:jc w:val="both"/>
        <w:rPr>
          <w:rFonts w:ascii="Times New Roman" w:hAnsi="Times New Roman"/>
          <w:color w:val="003366"/>
          <w:sz w:val="28"/>
          <w:szCs w:val="28"/>
          <w:lang w:val="ro-RO"/>
        </w:rPr>
      </w:pPr>
      <w:r>
        <w:rPr>
          <w:rFonts w:ascii="Times New Roman" w:hAnsi="Times New Roman"/>
          <w:color w:val="003366"/>
          <w:sz w:val="28"/>
          <w:szCs w:val="28"/>
          <w:lang w:val="ro-RO"/>
        </w:rPr>
        <w:t xml:space="preserve">pe bază de linii de cupru -  </w:t>
      </w:r>
      <w:r w:rsidRPr="002C2731">
        <w:rPr>
          <w:rFonts w:ascii="Times New Roman" w:hAnsi="Times New Roman"/>
          <w:color w:val="003366"/>
          <w:sz w:val="28"/>
          <w:szCs w:val="28"/>
          <w:lang w:val="ro-RO"/>
        </w:rPr>
        <w:t xml:space="preserve">numărul segmentelor terminale de linii închiriate furnizate în dependenţă de capacităţi E1 şi echivalenţi NxE1 </w:t>
      </w:r>
      <w:r w:rsidR="00AD4E70">
        <w:rPr>
          <w:rFonts w:ascii="Times New Roman" w:hAnsi="Times New Roman"/>
          <w:color w:val="003366"/>
          <w:sz w:val="28"/>
          <w:szCs w:val="28"/>
          <w:lang w:val="ro-RO"/>
        </w:rPr>
        <w:t>suprapuse unor bucle locale de cupru</w:t>
      </w:r>
      <w:r w:rsidRPr="002C2731">
        <w:rPr>
          <w:rFonts w:ascii="Times New Roman" w:hAnsi="Times New Roman"/>
          <w:color w:val="003366"/>
          <w:sz w:val="28"/>
          <w:szCs w:val="28"/>
          <w:lang w:val="ro-RO"/>
        </w:rPr>
        <w:t>.</w:t>
      </w:r>
    </w:p>
    <w:p w:rsidR="00CC39F1" w:rsidRPr="006E2C1E" w:rsidRDefault="00CC39F1" w:rsidP="006E2C1E">
      <w:pPr>
        <w:pStyle w:val="ListParagraph"/>
        <w:numPr>
          <w:ilvl w:val="2"/>
          <w:numId w:val="21"/>
        </w:numPr>
        <w:tabs>
          <w:tab w:val="left" w:pos="1080"/>
        </w:tabs>
        <w:ind w:left="0" w:firstLine="720"/>
        <w:jc w:val="both"/>
        <w:rPr>
          <w:rFonts w:ascii="Times New Roman" w:hAnsi="Times New Roman"/>
          <w:color w:val="003366"/>
          <w:sz w:val="28"/>
          <w:szCs w:val="28"/>
          <w:lang w:val="ro-RO"/>
        </w:rPr>
      </w:pPr>
      <w:r>
        <w:rPr>
          <w:rFonts w:ascii="Times New Roman" w:hAnsi="Times New Roman"/>
          <w:color w:val="003366"/>
          <w:sz w:val="28"/>
          <w:szCs w:val="28"/>
          <w:lang w:val="ro-RO"/>
        </w:rPr>
        <w:t xml:space="preserve">pe bază de linii de radio -  </w:t>
      </w:r>
      <w:r w:rsidRPr="002C2731">
        <w:rPr>
          <w:rFonts w:ascii="Times New Roman" w:hAnsi="Times New Roman"/>
          <w:color w:val="003366"/>
          <w:sz w:val="28"/>
          <w:szCs w:val="28"/>
          <w:lang w:val="ro-RO"/>
        </w:rPr>
        <w:t>numărul segmentelor terminale de linii închiriate furnizate în dependenţă de capacităţi E1 şi echivalenţi NxE1 prin infrastructur</w:t>
      </w:r>
      <w:r>
        <w:rPr>
          <w:rFonts w:ascii="Times New Roman" w:hAnsi="Times New Roman"/>
          <w:color w:val="003366"/>
          <w:sz w:val="28"/>
          <w:szCs w:val="28"/>
          <w:lang w:val="ro-RO"/>
        </w:rPr>
        <w:t>ă</w:t>
      </w:r>
      <w:r w:rsidRPr="002C2731">
        <w:rPr>
          <w:rFonts w:ascii="Times New Roman" w:hAnsi="Times New Roman"/>
          <w:color w:val="003366"/>
          <w:sz w:val="28"/>
          <w:szCs w:val="28"/>
          <w:lang w:val="ro-RO"/>
        </w:rPr>
        <w:t xml:space="preserve"> </w:t>
      </w:r>
      <w:r>
        <w:rPr>
          <w:rFonts w:ascii="Times New Roman" w:hAnsi="Times New Roman"/>
          <w:color w:val="003366"/>
          <w:sz w:val="28"/>
          <w:szCs w:val="28"/>
          <w:lang w:val="ro-RO"/>
        </w:rPr>
        <w:t>radio.</w:t>
      </w:r>
      <w:r w:rsidR="00AD4E70">
        <w:rPr>
          <w:rFonts w:ascii="Times New Roman" w:hAnsi="Times New Roman"/>
          <w:color w:val="003366"/>
          <w:sz w:val="28"/>
          <w:szCs w:val="28"/>
          <w:lang w:val="ro-RO"/>
        </w:rPr>
        <w:t xml:space="preserve"> Aici se vor include tehnologiile radio exclusiv prin intermediu rețelei de acces mobilă. În cazul existenței unor linii închiriate suprapuse rețelei de acces mobilă, </w:t>
      </w:r>
      <w:r w:rsidR="00666834">
        <w:rPr>
          <w:rFonts w:ascii="Times New Roman" w:hAnsi="Times New Roman"/>
          <w:color w:val="003366"/>
          <w:sz w:val="28"/>
          <w:szCs w:val="28"/>
          <w:lang w:val="ro-RO"/>
        </w:rPr>
        <w:t>numărul acestor se va specifica,</w:t>
      </w:r>
      <w:r w:rsidR="00AD4E70">
        <w:rPr>
          <w:rFonts w:ascii="Times New Roman" w:hAnsi="Times New Roman"/>
          <w:color w:val="003366"/>
          <w:sz w:val="28"/>
          <w:szCs w:val="28"/>
          <w:lang w:val="ro-RO"/>
        </w:rPr>
        <w:t xml:space="preserve"> cu alipirea</w:t>
      </w:r>
      <w:r w:rsidR="007C7293">
        <w:rPr>
          <w:rFonts w:ascii="Times New Roman" w:hAnsi="Times New Roman"/>
          <w:color w:val="003366"/>
          <w:sz w:val="28"/>
          <w:szCs w:val="28"/>
          <w:lang w:val="ro-RO"/>
        </w:rPr>
        <w:t xml:space="preserve"> la celula dată a</w:t>
      </w:r>
      <w:r w:rsidR="00AD4E70">
        <w:rPr>
          <w:rFonts w:ascii="Times New Roman" w:hAnsi="Times New Roman"/>
          <w:color w:val="003366"/>
          <w:sz w:val="28"/>
          <w:szCs w:val="28"/>
          <w:lang w:val="ro-RO"/>
        </w:rPr>
        <w:t xml:space="preserve"> unei note privind tehnologia folosită</w:t>
      </w:r>
      <w:r w:rsidR="007C7293">
        <w:rPr>
          <w:rFonts w:ascii="Times New Roman" w:hAnsi="Times New Roman"/>
          <w:color w:val="003366"/>
          <w:sz w:val="28"/>
          <w:szCs w:val="28"/>
          <w:lang w:val="ro-RO"/>
        </w:rPr>
        <w:t>.</w:t>
      </w:r>
    </w:p>
    <w:p w:rsidR="00535FB5" w:rsidRDefault="00535FB5" w:rsidP="00535FB5">
      <w:pPr>
        <w:pStyle w:val="ListParagraph"/>
        <w:numPr>
          <w:ilvl w:val="1"/>
          <w:numId w:val="21"/>
        </w:numPr>
        <w:tabs>
          <w:tab w:val="left" w:pos="1260"/>
        </w:tabs>
        <w:ind w:left="0" w:firstLine="720"/>
        <w:jc w:val="both"/>
        <w:rPr>
          <w:rFonts w:ascii="Times New Roman" w:hAnsi="Times New Roman"/>
          <w:i/>
          <w:color w:val="003366"/>
          <w:sz w:val="28"/>
          <w:szCs w:val="28"/>
          <w:lang w:val="ro-RO"/>
        </w:rPr>
      </w:pPr>
      <w:r w:rsidRPr="002C2731">
        <w:rPr>
          <w:rFonts w:ascii="Times New Roman" w:hAnsi="Times New Roman"/>
          <w:b/>
          <w:color w:val="003366"/>
          <w:sz w:val="28"/>
          <w:szCs w:val="28"/>
          <w:lang w:val="ro-RO"/>
        </w:rPr>
        <w:t xml:space="preserve">Linii închiriate segmente terminale </w:t>
      </w:r>
      <w:r>
        <w:rPr>
          <w:rFonts w:ascii="Times New Roman" w:hAnsi="Times New Roman"/>
          <w:b/>
          <w:color w:val="003366"/>
          <w:sz w:val="28"/>
          <w:szCs w:val="28"/>
          <w:lang w:val="ro-RO"/>
        </w:rPr>
        <w:t xml:space="preserve">bazate pe Ethernet - </w:t>
      </w:r>
      <w:r w:rsidRPr="002C2731">
        <w:rPr>
          <w:rFonts w:ascii="Times New Roman" w:hAnsi="Times New Roman"/>
          <w:color w:val="003366"/>
          <w:sz w:val="28"/>
          <w:szCs w:val="28"/>
          <w:lang w:val="ro-RO"/>
        </w:rPr>
        <w:t xml:space="preserve">numărul segmentelor terminale de linii închiriate furnizate </w:t>
      </w:r>
      <w:r w:rsidRPr="006E2C1E">
        <w:rPr>
          <w:rFonts w:ascii="Times New Roman" w:hAnsi="Times New Roman"/>
          <w:color w:val="003366"/>
          <w:sz w:val="28"/>
          <w:szCs w:val="28"/>
          <w:lang w:val="ro-RO"/>
        </w:rPr>
        <w:t xml:space="preserve">bazate pe </w:t>
      </w:r>
      <w:r w:rsidR="007C7293">
        <w:rPr>
          <w:rFonts w:ascii="Times New Roman" w:hAnsi="Times New Roman"/>
          <w:color w:val="003366"/>
          <w:sz w:val="28"/>
          <w:szCs w:val="28"/>
          <w:lang w:val="ro-RO"/>
        </w:rPr>
        <w:t xml:space="preserve">familia de tehnologii </w:t>
      </w:r>
      <w:proofErr w:type="spellStart"/>
      <w:r w:rsidRPr="006E2C1E">
        <w:rPr>
          <w:rFonts w:ascii="Times New Roman" w:hAnsi="Times New Roman"/>
          <w:color w:val="003366"/>
          <w:sz w:val="28"/>
          <w:szCs w:val="28"/>
          <w:lang w:val="ro-RO"/>
        </w:rPr>
        <w:t>Ethernet</w:t>
      </w:r>
      <w:proofErr w:type="spellEnd"/>
      <w:r w:rsidR="007C7293">
        <w:rPr>
          <w:rFonts w:ascii="Times New Roman" w:hAnsi="Times New Roman"/>
          <w:color w:val="003366"/>
          <w:sz w:val="28"/>
          <w:szCs w:val="28"/>
          <w:lang w:val="ro-RO"/>
        </w:rPr>
        <w:t xml:space="preserve">: </w:t>
      </w:r>
      <w:proofErr w:type="spellStart"/>
      <w:r w:rsidR="007C7293">
        <w:rPr>
          <w:rFonts w:ascii="Times New Roman" w:hAnsi="Times New Roman"/>
          <w:color w:val="003366"/>
          <w:sz w:val="28"/>
          <w:szCs w:val="28"/>
          <w:lang w:val="ro-RO"/>
        </w:rPr>
        <w:t>Ethernet</w:t>
      </w:r>
      <w:proofErr w:type="spellEnd"/>
      <w:r w:rsidR="007C7293">
        <w:rPr>
          <w:rFonts w:ascii="Times New Roman" w:hAnsi="Times New Roman"/>
          <w:color w:val="003366"/>
          <w:sz w:val="28"/>
          <w:szCs w:val="28"/>
          <w:lang w:val="ro-RO"/>
        </w:rPr>
        <w:t xml:space="preserve">, Fast </w:t>
      </w:r>
      <w:proofErr w:type="spellStart"/>
      <w:r w:rsidR="007C7293">
        <w:rPr>
          <w:rFonts w:ascii="Times New Roman" w:hAnsi="Times New Roman"/>
          <w:color w:val="003366"/>
          <w:sz w:val="28"/>
          <w:szCs w:val="28"/>
          <w:lang w:val="ro-RO"/>
        </w:rPr>
        <w:t>Ethernet</w:t>
      </w:r>
      <w:proofErr w:type="spellEnd"/>
      <w:r w:rsidR="007C7293">
        <w:rPr>
          <w:rFonts w:ascii="Times New Roman" w:hAnsi="Times New Roman"/>
          <w:color w:val="003366"/>
          <w:sz w:val="28"/>
          <w:szCs w:val="28"/>
          <w:lang w:val="ro-RO"/>
        </w:rPr>
        <w:t xml:space="preserve">, </w:t>
      </w:r>
      <w:proofErr w:type="spellStart"/>
      <w:r w:rsidR="007C7293">
        <w:rPr>
          <w:rFonts w:ascii="Times New Roman" w:hAnsi="Times New Roman"/>
          <w:color w:val="003366"/>
          <w:sz w:val="28"/>
          <w:szCs w:val="28"/>
          <w:lang w:val="ro-RO"/>
        </w:rPr>
        <w:t>Gigabit</w:t>
      </w:r>
      <w:proofErr w:type="spellEnd"/>
      <w:r w:rsidR="007C7293">
        <w:rPr>
          <w:rFonts w:ascii="Times New Roman" w:hAnsi="Times New Roman"/>
          <w:color w:val="003366"/>
          <w:sz w:val="28"/>
          <w:szCs w:val="28"/>
          <w:lang w:val="ro-RO"/>
        </w:rPr>
        <w:t xml:space="preserve"> </w:t>
      </w:r>
      <w:proofErr w:type="spellStart"/>
      <w:r w:rsidR="007C7293">
        <w:rPr>
          <w:rFonts w:ascii="Times New Roman" w:hAnsi="Times New Roman"/>
          <w:color w:val="003366"/>
          <w:sz w:val="28"/>
          <w:szCs w:val="28"/>
          <w:lang w:val="ro-RO"/>
        </w:rPr>
        <w:t>Ethernet</w:t>
      </w:r>
      <w:proofErr w:type="spellEnd"/>
      <w:r w:rsidRPr="00CC39F1">
        <w:rPr>
          <w:rFonts w:ascii="Times New Roman" w:hAnsi="Times New Roman"/>
          <w:color w:val="003366"/>
          <w:sz w:val="28"/>
          <w:szCs w:val="28"/>
          <w:lang w:val="ro-RO"/>
        </w:rPr>
        <w:t xml:space="preserve"> </w:t>
      </w:r>
      <w:r w:rsidRPr="002C2731">
        <w:rPr>
          <w:rFonts w:ascii="Times New Roman" w:hAnsi="Times New Roman"/>
          <w:color w:val="003366"/>
          <w:sz w:val="28"/>
          <w:szCs w:val="28"/>
          <w:lang w:val="ro-RO"/>
        </w:rPr>
        <w:t>(</w:t>
      </w:r>
      <w:r>
        <w:rPr>
          <w:rFonts w:ascii="Times New Roman" w:hAnsi="Times New Roman"/>
          <w:i/>
          <w:color w:val="003366"/>
          <w:sz w:val="28"/>
          <w:szCs w:val="28"/>
          <w:lang w:val="ro-RO"/>
        </w:rPr>
        <w:t>p</w:t>
      </w:r>
      <w:r w:rsidRPr="002C2731">
        <w:rPr>
          <w:rFonts w:ascii="Times New Roman" w:hAnsi="Times New Roman"/>
          <w:i/>
          <w:color w:val="003366"/>
          <w:sz w:val="28"/>
          <w:szCs w:val="28"/>
          <w:lang w:val="ro-RO"/>
        </w:rPr>
        <w:t>entru comoditate, Excel va calcula acest indicator automat, în baza informaţiilor de detaliere conţinute la indicatorii:</w:t>
      </w:r>
      <w:r>
        <w:rPr>
          <w:rFonts w:ascii="Times New Roman" w:hAnsi="Times New Roman"/>
          <w:i/>
          <w:color w:val="003366"/>
          <w:sz w:val="28"/>
          <w:szCs w:val="28"/>
          <w:lang w:val="ro-RO"/>
        </w:rPr>
        <w:t xml:space="preserve"> 1.2.1+1.2.2</w:t>
      </w:r>
      <w:r w:rsidRPr="002C2731">
        <w:rPr>
          <w:rFonts w:ascii="Times New Roman" w:hAnsi="Times New Roman"/>
          <w:i/>
          <w:color w:val="003366"/>
          <w:sz w:val="28"/>
          <w:szCs w:val="28"/>
          <w:lang w:val="ro-RO"/>
        </w:rPr>
        <w:t>).</w:t>
      </w:r>
    </w:p>
    <w:p w:rsidR="00535FB5" w:rsidRDefault="00535FB5" w:rsidP="00535FB5">
      <w:pPr>
        <w:pStyle w:val="ListParagraph"/>
        <w:numPr>
          <w:ilvl w:val="2"/>
          <w:numId w:val="21"/>
        </w:numPr>
        <w:tabs>
          <w:tab w:val="left" w:pos="1080"/>
        </w:tabs>
        <w:ind w:left="0" w:firstLine="720"/>
        <w:jc w:val="both"/>
        <w:rPr>
          <w:rFonts w:ascii="Times New Roman" w:hAnsi="Times New Roman"/>
          <w:color w:val="003366"/>
          <w:sz w:val="28"/>
          <w:szCs w:val="28"/>
          <w:lang w:val="ro-RO"/>
        </w:rPr>
      </w:pPr>
      <w:r w:rsidRPr="002C2731">
        <w:rPr>
          <w:rFonts w:ascii="Times New Roman" w:hAnsi="Times New Roman"/>
          <w:color w:val="003366"/>
          <w:sz w:val="28"/>
          <w:szCs w:val="28"/>
          <w:lang w:val="ro-RO"/>
        </w:rPr>
        <w:t xml:space="preserve">pe bază de fibră optică - numărul segmentelor terminale de linii închiriate furnizate </w:t>
      </w:r>
      <w:r w:rsidR="007C7293">
        <w:rPr>
          <w:rFonts w:ascii="Times New Roman" w:hAnsi="Times New Roman"/>
          <w:color w:val="003366"/>
          <w:sz w:val="28"/>
          <w:szCs w:val="28"/>
          <w:lang w:val="ro-RO"/>
        </w:rPr>
        <w:t>pe bază de</w:t>
      </w:r>
      <w:r w:rsidRPr="002C2731">
        <w:rPr>
          <w:rFonts w:ascii="Times New Roman" w:hAnsi="Times New Roman"/>
          <w:color w:val="003366"/>
          <w:sz w:val="28"/>
          <w:szCs w:val="28"/>
          <w:lang w:val="ro-RO"/>
        </w:rPr>
        <w:t xml:space="preserve"> Ethernet</w:t>
      </w:r>
      <w:r w:rsidRPr="00CC39F1">
        <w:rPr>
          <w:rFonts w:ascii="Times New Roman" w:hAnsi="Times New Roman"/>
          <w:color w:val="003366"/>
          <w:sz w:val="28"/>
          <w:szCs w:val="28"/>
          <w:lang w:val="ro-RO"/>
        </w:rPr>
        <w:t xml:space="preserve"> </w:t>
      </w:r>
      <w:r w:rsidRPr="002C2731">
        <w:rPr>
          <w:rFonts w:ascii="Times New Roman" w:hAnsi="Times New Roman"/>
          <w:color w:val="003366"/>
          <w:sz w:val="28"/>
          <w:szCs w:val="28"/>
          <w:lang w:val="ro-RO"/>
        </w:rPr>
        <w:t>prin infrastructura de fibră optică</w:t>
      </w:r>
      <w:r w:rsidR="007C7293">
        <w:rPr>
          <w:rFonts w:ascii="Times New Roman" w:hAnsi="Times New Roman"/>
          <w:color w:val="003366"/>
          <w:sz w:val="28"/>
          <w:szCs w:val="28"/>
          <w:lang w:val="ro-RO"/>
        </w:rPr>
        <w:t>, atât prin Ethernet suprapus unor linii optice de acces de tip punct-la-punct, cât și pe bază de tehnologii optice de acces punct-la-multipunct (PON)</w:t>
      </w:r>
      <w:r w:rsidRPr="002C2731">
        <w:rPr>
          <w:rFonts w:ascii="Times New Roman" w:hAnsi="Times New Roman"/>
          <w:color w:val="003366"/>
          <w:sz w:val="28"/>
          <w:szCs w:val="28"/>
          <w:lang w:val="ro-RO"/>
        </w:rPr>
        <w:t>.</w:t>
      </w:r>
    </w:p>
    <w:p w:rsidR="00535FB5" w:rsidRPr="002C2731" w:rsidRDefault="00535FB5" w:rsidP="00535FB5">
      <w:pPr>
        <w:pStyle w:val="ListParagraph"/>
        <w:numPr>
          <w:ilvl w:val="2"/>
          <w:numId w:val="21"/>
        </w:numPr>
        <w:tabs>
          <w:tab w:val="left" w:pos="1080"/>
        </w:tabs>
        <w:ind w:left="0" w:firstLine="720"/>
        <w:jc w:val="both"/>
        <w:rPr>
          <w:rFonts w:ascii="Times New Roman" w:hAnsi="Times New Roman"/>
          <w:color w:val="003366"/>
          <w:sz w:val="28"/>
          <w:szCs w:val="28"/>
          <w:lang w:val="ro-RO"/>
        </w:rPr>
      </w:pPr>
      <w:r>
        <w:rPr>
          <w:rFonts w:ascii="Times New Roman" w:hAnsi="Times New Roman"/>
          <w:color w:val="003366"/>
          <w:sz w:val="28"/>
          <w:szCs w:val="28"/>
          <w:lang w:val="ro-RO"/>
        </w:rPr>
        <w:t xml:space="preserve">pe bază de linii de radio -  </w:t>
      </w:r>
      <w:r w:rsidR="000F4A7F">
        <w:rPr>
          <w:rFonts w:ascii="Times New Roman" w:hAnsi="Times New Roman"/>
          <w:color w:val="003366"/>
          <w:sz w:val="28"/>
          <w:szCs w:val="28"/>
          <w:lang w:val="ro-RO"/>
        </w:rPr>
        <w:t xml:space="preserve">se va indica </w:t>
      </w:r>
      <w:r w:rsidRPr="002C2731">
        <w:rPr>
          <w:rFonts w:ascii="Times New Roman" w:hAnsi="Times New Roman"/>
          <w:color w:val="003366"/>
          <w:sz w:val="28"/>
          <w:szCs w:val="28"/>
          <w:lang w:val="ro-RO"/>
        </w:rPr>
        <w:t>numărul segmentelor terminale de linii închiriate furnizate bazate pe Ethernet</w:t>
      </w:r>
      <w:r w:rsidRPr="00CC39F1">
        <w:rPr>
          <w:rFonts w:ascii="Times New Roman" w:hAnsi="Times New Roman"/>
          <w:color w:val="003366"/>
          <w:sz w:val="28"/>
          <w:szCs w:val="28"/>
          <w:lang w:val="ro-RO"/>
        </w:rPr>
        <w:t xml:space="preserve"> </w:t>
      </w:r>
      <w:r w:rsidRPr="002C2731">
        <w:rPr>
          <w:rFonts w:ascii="Times New Roman" w:hAnsi="Times New Roman"/>
          <w:color w:val="003366"/>
          <w:sz w:val="28"/>
          <w:szCs w:val="28"/>
          <w:lang w:val="ro-RO"/>
        </w:rPr>
        <w:t>prin infrastructur</w:t>
      </w:r>
      <w:r>
        <w:rPr>
          <w:rFonts w:ascii="Times New Roman" w:hAnsi="Times New Roman"/>
          <w:color w:val="003366"/>
          <w:sz w:val="28"/>
          <w:szCs w:val="28"/>
          <w:lang w:val="ro-RO"/>
        </w:rPr>
        <w:t>ă</w:t>
      </w:r>
      <w:r w:rsidRPr="002C2731">
        <w:rPr>
          <w:rFonts w:ascii="Times New Roman" w:hAnsi="Times New Roman"/>
          <w:color w:val="003366"/>
          <w:sz w:val="28"/>
          <w:szCs w:val="28"/>
          <w:lang w:val="ro-RO"/>
        </w:rPr>
        <w:t xml:space="preserve"> </w:t>
      </w:r>
      <w:r>
        <w:rPr>
          <w:rFonts w:ascii="Times New Roman" w:hAnsi="Times New Roman"/>
          <w:color w:val="003366"/>
          <w:sz w:val="28"/>
          <w:szCs w:val="28"/>
          <w:lang w:val="ro-RO"/>
        </w:rPr>
        <w:t>radio.</w:t>
      </w:r>
      <w:r w:rsidR="000F4A7F">
        <w:rPr>
          <w:rFonts w:ascii="Times New Roman" w:hAnsi="Times New Roman"/>
          <w:color w:val="003366"/>
          <w:sz w:val="28"/>
          <w:szCs w:val="28"/>
          <w:lang w:val="ro-RO"/>
        </w:rPr>
        <w:t xml:space="preserve"> Dacă sunt furnizate linii închiriate de acest fel prin intermediul</w:t>
      </w:r>
      <w:r w:rsidR="00666834">
        <w:rPr>
          <w:rFonts w:ascii="Times New Roman" w:hAnsi="Times New Roman"/>
          <w:color w:val="003366"/>
          <w:sz w:val="28"/>
          <w:szCs w:val="28"/>
          <w:lang w:val="ro-RO"/>
        </w:rPr>
        <w:t xml:space="preserve"> rețelei de radioacces mobile (cu asigurarea garantată a benzii), într-o notă se va specifica numărul acestor.</w:t>
      </w:r>
    </w:p>
    <w:p w:rsidR="00CC39F1" w:rsidRDefault="00535FB5" w:rsidP="006E2C1E">
      <w:pPr>
        <w:pStyle w:val="ListParagraph"/>
        <w:numPr>
          <w:ilvl w:val="1"/>
          <w:numId w:val="21"/>
        </w:numPr>
        <w:tabs>
          <w:tab w:val="left" w:pos="1260"/>
        </w:tabs>
        <w:ind w:left="0" w:firstLine="720"/>
        <w:jc w:val="both"/>
        <w:rPr>
          <w:rFonts w:ascii="Times New Roman" w:hAnsi="Times New Roman"/>
          <w:color w:val="003366"/>
          <w:sz w:val="28"/>
          <w:szCs w:val="28"/>
          <w:lang w:val="ro-RO"/>
        </w:rPr>
      </w:pPr>
      <w:r w:rsidRPr="006E2C1E">
        <w:rPr>
          <w:rFonts w:ascii="Times New Roman" w:hAnsi="Times New Roman"/>
          <w:b/>
          <w:color w:val="003366"/>
          <w:sz w:val="28"/>
          <w:szCs w:val="28"/>
          <w:lang w:val="ro-RO"/>
        </w:rPr>
        <w:t>Linii închiriate segmente terminale bazate pe alte tehnologii active</w:t>
      </w:r>
      <w:r>
        <w:rPr>
          <w:rFonts w:ascii="Times New Roman" w:hAnsi="Times New Roman"/>
          <w:color w:val="003366"/>
          <w:sz w:val="28"/>
          <w:szCs w:val="28"/>
          <w:lang w:val="ro-RO"/>
        </w:rPr>
        <w:t xml:space="preserve"> - </w:t>
      </w:r>
      <w:r w:rsidRPr="002C2731">
        <w:rPr>
          <w:rFonts w:ascii="Times New Roman" w:hAnsi="Times New Roman"/>
          <w:color w:val="003366"/>
          <w:sz w:val="28"/>
          <w:szCs w:val="28"/>
          <w:lang w:val="ro-RO"/>
        </w:rPr>
        <w:t xml:space="preserve">numărul segmentelor terminale de linii închiriate furnizate bazate pe </w:t>
      </w:r>
      <w:r>
        <w:rPr>
          <w:rFonts w:ascii="Times New Roman" w:hAnsi="Times New Roman"/>
          <w:color w:val="003366"/>
          <w:sz w:val="28"/>
          <w:szCs w:val="28"/>
          <w:lang w:val="ro-RO"/>
        </w:rPr>
        <w:t>alte tehnologii active</w:t>
      </w:r>
      <w:r w:rsidR="007C7293">
        <w:rPr>
          <w:rFonts w:ascii="Times New Roman" w:hAnsi="Times New Roman"/>
          <w:color w:val="003366"/>
          <w:sz w:val="28"/>
          <w:szCs w:val="28"/>
          <w:lang w:val="ro-RO"/>
        </w:rPr>
        <w:t xml:space="preserve"> decât cele enumerate mai sus</w:t>
      </w:r>
      <w:r>
        <w:rPr>
          <w:rFonts w:ascii="Times New Roman" w:hAnsi="Times New Roman"/>
          <w:color w:val="003366"/>
          <w:sz w:val="28"/>
          <w:szCs w:val="28"/>
          <w:lang w:val="ro-RO"/>
        </w:rPr>
        <w:t>.</w:t>
      </w:r>
      <w:r w:rsidR="007C7293">
        <w:rPr>
          <w:rFonts w:ascii="Times New Roman" w:hAnsi="Times New Roman"/>
          <w:color w:val="003366"/>
          <w:sz w:val="28"/>
          <w:szCs w:val="28"/>
          <w:lang w:val="ro-RO"/>
        </w:rPr>
        <w:t xml:space="preserve"> </w:t>
      </w:r>
    </w:p>
    <w:p w:rsidR="00CC39F1" w:rsidRDefault="00535FB5" w:rsidP="006E2C1E">
      <w:pPr>
        <w:pStyle w:val="ListParagraph"/>
        <w:numPr>
          <w:ilvl w:val="1"/>
          <w:numId w:val="21"/>
        </w:numPr>
        <w:tabs>
          <w:tab w:val="left" w:pos="1260"/>
        </w:tabs>
        <w:ind w:left="0" w:firstLine="720"/>
        <w:jc w:val="both"/>
        <w:rPr>
          <w:rFonts w:ascii="Times New Roman" w:hAnsi="Times New Roman"/>
          <w:color w:val="003366"/>
          <w:sz w:val="28"/>
          <w:szCs w:val="28"/>
          <w:lang w:val="ro-RO"/>
        </w:rPr>
      </w:pPr>
      <w:r w:rsidRPr="006E2C1E">
        <w:rPr>
          <w:rFonts w:ascii="Times New Roman" w:hAnsi="Times New Roman"/>
          <w:b/>
          <w:color w:val="003366"/>
          <w:sz w:val="28"/>
          <w:szCs w:val="28"/>
          <w:lang w:val="ro-RO"/>
        </w:rPr>
        <w:t>Segmente terminale de linii închiriate - fibră sură</w:t>
      </w:r>
      <w:r>
        <w:rPr>
          <w:rFonts w:ascii="Times New Roman" w:hAnsi="Times New Roman"/>
          <w:color w:val="003366"/>
          <w:sz w:val="28"/>
          <w:szCs w:val="28"/>
          <w:lang w:val="ro-RO"/>
        </w:rPr>
        <w:t xml:space="preserve"> - </w:t>
      </w:r>
      <w:r w:rsidRPr="002C2731">
        <w:rPr>
          <w:rFonts w:ascii="Times New Roman" w:hAnsi="Times New Roman"/>
          <w:color w:val="003366"/>
          <w:sz w:val="28"/>
          <w:szCs w:val="28"/>
          <w:lang w:val="ro-RO"/>
        </w:rPr>
        <w:t xml:space="preserve">numărul segmentelor terminale de linii închiriate furnizate </w:t>
      </w:r>
      <w:r w:rsidRPr="006E2C1E">
        <w:rPr>
          <w:rFonts w:ascii="Times New Roman" w:hAnsi="Times New Roman"/>
          <w:color w:val="003366"/>
          <w:sz w:val="28"/>
          <w:szCs w:val="28"/>
          <w:lang w:val="ro-RO"/>
        </w:rPr>
        <w:t>pe baza infrastructurii de fibră sură</w:t>
      </w:r>
      <w:r w:rsidR="00666834">
        <w:rPr>
          <w:rFonts w:ascii="Times New Roman" w:hAnsi="Times New Roman"/>
          <w:color w:val="003366"/>
          <w:sz w:val="28"/>
          <w:szCs w:val="28"/>
          <w:lang w:val="ro-RO"/>
        </w:rPr>
        <w:t xml:space="preserve"> (fibră optică fără echipamente active)</w:t>
      </w:r>
      <w:r>
        <w:rPr>
          <w:rFonts w:ascii="Times New Roman" w:hAnsi="Times New Roman"/>
          <w:color w:val="003366"/>
          <w:sz w:val="28"/>
          <w:szCs w:val="28"/>
          <w:lang w:val="ro-RO"/>
        </w:rPr>
        <w:t>.</w:t>
      </w:r>
    </w:p>
    <w:p w:rsidR="00831657" w:rsidRPr="002C2731" w:rsidRDefault="00831657" w:rsidP="00831657">
      <w:pPr>
        <w:ind w:firstLine="561"/>
        <w:jc w:val="both"/>
        <w:rPr>
          <w:b/>
          <w:color w:val="003366"/>
          <w:sz w:val="28"/>
          <w:szCs w:val="28"/>
          <w:lang w:val="ro-RO"/>
        </w:rPr>
      </w:pPr>
      <w:r>
        <w:rPr>
          <w:b/>
          <w:color w:val="003366"/>
          <w:sz w:val="28"/>
          <w:szCs w:val="28"/>
          <w:lang w:val="ro-RO"/>
        </w:rPr>
        <w:lastRenderedPageBreak/>
        <w:t>B</w:t>
      </w:r>
      <w:r w:rsidRPr="002C2731">
        <w:rPr>
          <w:b/>
          <w:color w:val="003366"/>
          <w:sz w:val="28"/>
          <w:szCs w:val="28"/>
          <w:lang w:val="ro-RO"/>
        </w:rPr>
        <w:t xml:space="preserve">. Segmente terminale furnizate la nivelul pieţei cu </w:t>
      </w:r>
      <w:r>
        <w:rPr>
          <w:b/>
          <w:color w:val="003366"/>
          <w:sz w:val="28"/>
          <w:szCs w:val="28"/>
          <w:lang w:val="ro-RO"/>
        </w:rPr>
        <w:t>amănuntul</w:t>
      </w:r>
      <w:r w:rsidRPr="002C2731">
        <w:rPr>
          <w:b/>
          <w:color w:val="003366"/>
          <w:sz w:val="28"/>
          <w:szCs w:val="28"/>
          <w:lang w:val="ro-RO"/>
        </w:rPr>
        <w:t xml:space="preserve"> (către </w:t>
      </w:r>
      <w:r>
        <w:rPr>
          <w:b/>
          <w:color w:val="003366"/>
          <w:sz w:val="28"/>
          <w:szCs w:val="28"/>
          <w:lang w:val="ro-RO"/>
        </w:rPr>
        <w:t>non-f</w:t>
      </w:r>
      <w:r w:rsidRPr="002C2731">
        <w:rPr>
          <w:b/>
          <w:color w:val="003366"/>
          <w:sz w:val="28"/>
          <w:szCs w:val="28"/>
          <w:lang w:val="ro-RO"/>
        </w:rPr>
        <w:t>urnizori)</w:t>
      </w:r>
      <w:r>
        <w:rPr>
          <w:b/>
          <w:color w:val="003366"/>
          <w:sz w:val="28"/>
          <w:szCs w:val="28"/>
          <w:lang w:val="ro-RO"/>
        </w:rPr>
        <w:t>:</w:t>
      </w:r>
    </w:p>
    <w:p w:rsidR="004C6007" w:rsidRPr="004C6007" w:rsidRDefault="004C6007" w:rsidP="004C6007">
      <w:pPr>
        <w:jc w:val="both"/>
        <w:rPr>
          <w:color w:val="003366"/>
          <w:sz w:val="28"/>
          <w:szCs w:val="28"/>
          <w:lang w:val="ro-RO"/>
        </w:rPr>
      </w:pPr>
      <w:r w:rsidRPr="004C6007">
        <w:rPr>
          <w:color w:val="003366"/>
          <w:sz w:val="28"/>
          <w:szCs w:val="28"/>
          <w:lang w:val="ro-RO"/>
        </w:rPr>
        <w:t>Similar repartizării pe tehnologii de la servicii furnizate pe piața cu ridicata.</w:t>
      </w:r>
    </w:p>
    <w:p w:rsidR="00831657" w:rsidRPr="006E2C1E" w:rsidRDefault="00831657" w:rsidP="006E2C1E">
      <w:pPr>
        <w:pStyle w:val="ListParagraph"/>
        <w:tabs>
          <w:tab w:val="left" w:pos="1080"/>
        </w:tabs>
        <w:jc w:val="both"/>
        <w:rPr>
          <w:rFonts w:ascii="Times New Roman" w:hAnsi="Times New Roman"/>
          <w:color w:val="003366"/>
          <w:sz w:val="28"/>
          <w:szCs w:val="28"/>
          <w:lang w:val="ro-RO"/>
        </w:rPr>
      </w:pPr>
    </w:p>
    <w:p w:rsidR="000B7C8A" w:rsidRPr="00C80FF5" w:rsidRDefault="000B7C8A" w:rsidP="000B7C8A">
      <w:pPr>
        <w:pStyle w:val="Heading1"/>
        <w:jc w:val="center"/>
        <w:rPr>
          <w:rFonts w:ascii="Times New Roman" w:hAnsi="Times New Roman"/>
          <w:color w:val="003366"/>
          <w:lang w:val="ro-RO"/>
        </w:rPr>
      </w:pPr>
      <w:bookmarkStart w:id="9" w:name="_Toc54269477"/>
      <w:r w:rsidRPr="00C80FF5">
        <w:rPr>
          <w:rFonts w:ascii="Times New Roman" w:hAnsi="Times New Roman"/>
          <w:color w:val="003366"/>
          <w:lang w:val="ro-RO"/>
        </w:rPr>
        <w:t>Pagina: „</w:t>
      </w:r>
      <w:r>
        <w:rPr>
          <w:rFonts w:ascii="Times New Roman" w:hAnsi="Times New Roman"/>
          <w:color w:val="003366"/>
          <w:lang w:val="ro-RO"/>
        </w:rPr>
        <w:t>Venit din linii furnizate</w:t>
      </w:r>
      <w:r w:rsidRPr="00C80FF5">
        <w:rPr>
          <w:rFonts w:ascii="Times New Roman" w:hAnsi="Times New Roman"/>
          <w:color w:val="003366"/>
          <w:lang w:val="ro-RO"/>
        </w:rPr>
        <w:t>”</w:t>
      </w:r>
      <w:bookmarkEnd w:id="9"/>
    </w:p>
    <w:p w:rsidR="000B7C8A" w:rsidRDefault="000B7C8A" w:rsidP="000B7C8A">
      <w:pPr>
        <w:ind w:firstLine="561"/>
        <w:jc w:val="both"/>
        <w:rPr>
          <w:color w:val="003366"/>
          <w:sz w:val="28"/>
          <w:szCs w:val="28"/>
          <w:lang w:val="ro-RO"/>
        </w:rPr>
      </w:pPr>
    </w:p>
    <w:p w:rsidR="000B7C8A" w:rsidRDefault="000B7C8A" w:rsidP="006E2C1E">
      <w:pPr>
        <w:ind w:firstLine="720"/>
        <w:jc w:val="both"/>
        <w:rPr>
          <w:color w:val="003366"/>
          <w:sz w:val="28"/>
          <w:szCs w:val="28"/>
          <w:lang w:val="ro-RO"/>
        </w:rPr>
      </w:pPr>
      <w:r w:rsidRPr="00C80FF5">
        <w:rPr>
          <w:color w:val="003366"/>
          <w:sz w:val="28"/>
          <w:szCs w:val="28"/>
          <w:lang w:val="ro-RO"/>
        </w:rPr>
        <w:t>Această pagină va descrie cantitativ venitul obţinut din furnizarea serviciilor de linii închiriate segmente terminale</w:t>
      </w:r>
      <w:r>
        <w:rPr>
          <w:color w:val="003366"/>
          <w:sz w:val="28"/>
          <w:szCs w:val="28"/>
          <w:lang w:val="ro-RO"/>
        </w:rPr>
        <w:t>:</w:t>
      </w:r>
    </w:p>
    <w:p w:rsidR="000B7C8A" w:rsidRDefault="000B7C8A" w:rsidP="000B7C8A">
      <w:pPr>
        <w:pStyle w:val="ListParagraph"/>
        <w:numPr>
          <w:ilvl w:val="0"/>
          <w:numId w:val="17"/>
        </w:numPr>
        <w:tabs>
          <w:tab w:val="left" w:pos="1080"/>
        </w:tabs>
        <w:ind w:left="0" w:firstLine="720"/>
        <w:jc w:val="both"/>
        <w:rPr>
          <w:rFonts w:ascii="Times New Roman" w:hAnsi="Times New Roman"/>
          <w:color w:val="003366"/>
          <w:sz w:val="28"/>
          <w:szCs w:val="28"/>
          <w:lang w:val="ro-RO"/>
        </w:rPr>
      </w:pPr>
      <w:r w:rsidRPr="002C2731">
        <w:rPr>
          <w:rFonts w:ascii="Times New Roman" w:hAnsi="Times New Roman"/>
          <w:color w:val="003366"/>
          <w:sz w:val="28"/>
          <w:szCs w:val="28"/>
          <w:lang w:val="ro-RO"/>
        </w:rPr>
        <w:t xml:space="preserve">la nivelul pieţei cu ridicata </w:t>
      </w:r>
      <w:r>
        <w:rPr>
          <w:rFonts w:ascii="Times New Roman" w:hAnsi="Times New Roman"/>
          <w:color w:val="003366"/>
          <w:sz w:val="28"/>
          <w:szCs w:val="28"/>
          <w:lang w:val="ro-RO"/>
        </w:rPr>
        <w:t xml:space="preserve">- </w:t>
      </w:r>
      <w:r w:rsidRPr="002C2731">
        <w:rPr>
          <w:rFonts w:ascii="Times New Roman" w:hAnsi="Times New Roman"/>
          <w:color w:val="003366"/>
          <w:sz w:val="28"/>
          <w:szCs w:val="28"/>
          <w:lang w:val="ro-RO"/>
        </w:rPr>
        <w:t>furnizate altor furnizori de reţele şi servicii de comunicații electronice</w:t>
      </w:r>
      <w:r>
        <w:rPr>
          <w:rFonts w:ascii="Times New Roman" w:hAnsi="Times New Roman"/>
          <w:color w:val="003366"/>
          <w:sz w:val="28"/>
          <w:szCs w:val="28"/>
          <w:lang w:val="ro-RO"/>
        </w:rPr>
        <w:t xml:space="preserve"> și</w:t>
      </w:r>
    </w:p>
    <w:p w:rsidR="000B7C8A" w:rsidRPr="002C2731" w:rsidRDefault="000B7C8A" w:rsidP="000B7C8A">
      <w:pPr>
        <w:pStyle w:val="ListParagraph"/>
        <w:numPr>
          <w:ilvl w:val="0"/>
          <w:numId w:val="17"/>
        </w:numPr>
        <w:tabs>
          <w:tab w:val="left" w:pos="1080"/>
        </w:tabs>
        <w:ind w:left="0" w:firstLine="720"/>
        <w:jc w:val="both"/>
        <w:rPr>
          <w:rFonts w:ascii="Times New Roman" w:hAnsi="Times New Roman"/>
          <w:lang w:val="ro-RO"/>
        </w:rPr>
      </w:pPr>
      <w:r w:rsidRPr="002C2731">
        <w:rPr>
          <w:rFonts w:ascii="Times New Roman" w:hAnsi="Times New Roman"/>
          <w:color w:val="003366"/>
          <w:sz w:val="28"/>
          <w:szCs w:val="28"/>
          <w:lang w:val="ro-RO"/>
        </w:rPr>
        <w:t xml:space="preserve">la nivelul pieței cu amănuntul </w:t>
      </w:r>
      <w:r>
        <w:rPr>
          <w:rFonts w:ascii="Times New Roman" w:hAnsi="Times New Roman"/>
          <w:color w:val="003366"/>
          <w:sz w:val="28"/>
          <w:szCs w:val="28"/>
          <w:lang w:val="ro-RO"/>
        </w:rPr>
        <w:t xml:space="preserve">- </w:t>
      </w:r>
      <w:r w:rsidRPr="002C2731">
        <w:rPr>
          <w:rFonts w:ascii="Times New Roman" w:hAnsi="Times New Roman"/>
          <w:color w:val="003366"/>
          <w:sz w:val="28"/>
          <w:szCs w:val="28"/>
          <w:lang w:val="ro-RO"/>
        </w:rPr>
        <w:t xml:space="preserve">furnizate </w:t>
      </w:r>
      <w:r>
        <w:rPr>
          <w:rFonts w:ascii="Times New Roman" w:hAnsi="Times New Roman"/>
          <w:color w:val="003366"/>
          <w:sz w:val="28"/>
          <w:szCs w:val="28"/>
          <w:lang w:val="ro-RO"/>
        </w:rPr>
        <w:t>către non-furnizori</w:t>
      </w:r>
      <w:r w:rsidRPr="002C2731">
        <w:rPr>
          <w:rFonts w:ascii="Times New Roman" w:hAnsi="Times New Roman"/>
          <w:color w:val="003366"/>
          <w:sz w:val="28"/>
          <w:szCs w:val="28"/>
          <w:lang w:val="ro-RO"/>
        </w:rPr>
        <w:t xml:space="preserve">. </w:t>
      </w:r>
    </w:p>
    <w:p w:rsidR="00B27D6B" w:rsidRDefault="00B27D6B" w:rsidP="00B27D6B">
      <w:pPr>
        <w:ind w:firstLine="720"/>
        <w:jc w:val="both"/>
        <w:rPr>
          <w:color w:val="003366"/>
          <w:sz w:val="28"/>
          <w:szCs w:val="28"/>
          <w:lang w:val="ro-RO"/>
        </w:rPr>
      </w:pPr>
      <w:r>
        <w:rPr>
          <w:color w:val="003366"/>
          <w:sz w:val="28"/>
          <w:szCs w:val="28"/>
          <w:lang w:val="ro-RO"/>
        </w:rPr>
        <w:t xml:space="preserve">Repartizarea venitului din linii închiriate are loc pe categoriile de linii închiriate, conform alocării liniilor închiriate descrise la compartimentul pentru </w:t>
      </w:r>
      <w:r w:rsidRPr="00B27D6B">
        <w:rPr>
          <w:b/>
          <w:color w:val="003366"/>
          <w:sz w:val="28"/>
          <w:szCs w:val="28"/>
          <w:lang w:val="ro-RO"/>
        </w:rPr>
        <w:t>Pagina: „Linii furnizate”</w:t>
      </w:r>
      <w:r w:rsidR="008E321A">
        <w:rPr>
          <w:b/>
          <w:color w:val="003366"/>
          <w:sz w:val="28"/>
          <w:szCs w:val="28"/>
          <w:lang w:val="ro-RO"/>
        </w:rPr>
        <w:t>.</w:t>
      </w:r>
    </w:p>
    <w:p w:rsidR="00B27D6B" w:rsidRPr="00B27D6B" w:rsidRDefault="00B27D6B" w:rsidP="00B27D6B">
      <w:pPr>
        <w:ind w:firstLine="720"/>
        <w:jc w:val="both"/>
        <w:rPr>
          <w:color w:val="003366"/>
          <w:sz w:val="28"/>
          <w:szCs w:val="28"/>
          <w:lang w:val="ro-RO"/>
        </w:rPr>
      </w:pPr>
      <w:r w:rsidRPr="00B27D6B">
        <w:rPr>
          <w:color w:val="003366"/>
          <w:sz w:val="28"/>
          <w:szCs w:val="28"/>
          <w:lang w:val="ro-RO"/>
        </w:rPr>
        <w:t xml:space="preserve">Criteriile de repartizare </w:t>
      </w:r>
      <w:r>
        <w:rPr>
          <w:color w:val="003366"/>
          <w:sz w:val="28"/>
          <w:szCs w:val="28"/>
          <w:lang w:val="ro-RO"/>
        </w:rPr>
        <w:t xml:space="preserve">a venitului în funcție de </w:t>
      </w:r>
      <w:r w:rsidRPr="00B27D6B">
        <w:rPr>
          <w:color w:val="003366"/>
          <w:sz w:val="28"/>
          <w:szCs w:val="28"/>
          <w:lang w:val="ro-RO"/>
        </w:rPr>
        <w:t>tehnologii în cazul serviciilor furnizate la nivelul pieței cu amănuntul sunt identice celor aplicate serviciilor furnizate pe piața cu ridicata.</w:t>
      </w:r>
    </w:p>
    <w:p w:rsidR="00B27D6B" w:rsidRDefault="00B27D6B" w:rsidP="00B27D6B">
      <w:pPr>
        <w:ind w:firstLine="720"/>
        <w:jc w:val="both"/>
        <w:rPr>
          <w:color w:val="003366"/>
          <w:sz w:val="28"/>
          <w:szCs w:val="28"/>
          <w:lang w:val="ro-RO"/>
        </w:rPr>
      </w:pPr>
      <w:r w:rsidRPr="00B27D6B">
        <w:rPr>
          <w:color w:val="003366"/>
          <w:sz w:val="28"/>
          <w:szCs w:val="28"/>
          <w:lang w:val="ro-RO"/>
        </w:rPr>
        <w:t xml:space="preserve">La compartimentul dat se descrie situația </w:t>
      </w:r>
      <w:r>
        <w:rPr>
          <w:color w:val="003366"/>
          <w:sz w:val="28"/>
          <w:szCs w:val="28"/>
          <w:lang w:val="ro-RO"/>
        </w:rPr>
        <w:t>venitului</w:t>
      </w:r>
      <w:r w:rsidRPr="00B27D6B">
        <w:rPr>
          <w:color w:val="003366"/>
          <w:sz w:val="28"/>
          <w:szCs w:val="28"/>
          <w:lang w:val="ro-RO"/>
        </w:rPr>
        <w:t xml:space="preserve"> de linii închiriate </w:t>
      </w:r>
      <w:r>
        <w:rPr>
          <w:color w:val="003366"/>
          <w:sz w:val="28"/>
          <w:szCs w:val="28"/>
          <w:lang w:val="ro-RO"/>
        </w:rPr>
        <w:t xml:space="preserve">înregistrate pe parcursul </w:t>
      </w:r>
      <w:r w:rsidRPr="00B27D6B">
        <w:rPr>
          <w:color w:val="003366"/>
          <w:sz w:val="28"/>
          <w:szCs w:val="28"/>
          <w:lang w:val="ro-RO"/>
        </w:rPr>
        <w:t>anului respectiv.</w:t>
      </w:r>
    </w:p>
    <w:p w:rsidR="008E321A" w:rsidRPr="00B27D6B" w:rsidRDefault="008E321A" w:rsidP="00B27D6B">
      <w:pPr>
        <w:ind w:firstLine="720"/>
        <w:jc w:val="both"/>
        <w:rPr>
          <w:color w:val="003366"/>
          <w:sz w:val="28"/>
          <w:szCs w:val="28"/>
          <w:lang w:val="ro-RO"/>
        </w:rPr>
      </w:pPr>
      <w:r>
        <w:rPr>
          <w:color w:val="003366"/>
          <w:sz w:val="28"/>
          <w:szCs w:val="28"/>
          <w:lang w:val="ro-RO"/>
        </w:rPr>
        <w:t>În cazul imposibilității alocării directe a venitului pe categorii de linii închiriate furnizate, se vor utiliza chei de repartiție care să țină cont de principiul cauzalității în măsura cea mai mare posibilă.</w:t>
      </w:r>
    </w:p>
    <w:p w:rsidR="000B7C8A" w:rsidRDefault="000B7C8A" w:rsidP="006E2C1E">
      <w:pPr>
        <w:pStyle w:val="ListParagraph"/>
        <w:tabs>
          <w:tab w:val="left" w:pos="1260"/>
        </w:tabs>
        <w:jc w:val="both"/>
        <w:rPr>
          <w:rFonts w:ascii="Times New Roman" w:hAnsi="Times New Roman"/>
          <w:color w:val="003366"/>
          <w:sz w:val="28"/>
          <w:szCs w:val="28"/>
          <w:lang w:val="ro-RO"/>
        </w:rPr>
      </w:pPr>
    </w:p>
    <w:p w:rsidR="002265EA" w:rsidRDefault="002265EA" w:rsidP="006E2C1E">
      <w:pPr>
        <w:pStyle w:val="Heading1"/>
        <w:jc w:val="center"/>
        <w:rPr>
          <w:rFonts w:ascii="Times New Roman" w:hAnsi="Times New Roman"/>
          <w:b w:val="0"/>
          <w:color w:val="003366"/>
          <w:sz w:val="28"/>
          <w:szCs w:val="28"/>
          <w:lang w:val="ro-RO"/>
        </w:rPr>
      </w:pPr>
      <w:bookmarkStart w:id="10" w:name="_Toc54269478"/>
      <w:r w:rsidRPr="00C80FF5">
        <w:rPr>
          <w:rFonts w:ascii="Times New Roman" w:hAnsi="Times New Roman"/>
          <w:color w:val="003366"/>
          <w:lang w:val="ro-RO"/>
        </w:rPr>
        <w:t>Pagina: „</w:t>
      </w:r>
      <w:r>
        <w:rPr>
          <w:rFonts w:ascii="Times New Roman" w:hAnsi="Times New Roman"/>
          <w:color w:val="003366"/>
          <w:lang w:val="ro-RO"/>
        </w:rPr>
        <w:t>Detaliere geografică</w:t>
      </w:r>
      <w:r w:rsidRPr="00C80FF5">
        <w:rPr>
          <w:rFonts w:ascii="Times New Roman" w:hAnsi="Times New Roman"/>
          <w:color w:val="003366"/>
          <w:lang w:val="ro-RO"/>
        </w:rPr>
        <w:t>”</w:t>
      </w:r>
      <w:bookmarkEnd w:id="10"/>
    </w:p>
    <w:p w:rsidR="0045229F" w:rsidRDefault="0045229F" w:rsidP="006E2C1E">
      <w:pPr>
        <w:ind w:firstLine="561"/>
        <w:jc w:val="both"/>
        <w:rPr>
          <w:color w:val="003366"/>
          <w:sz w:val="28"/>
          <w:szCs w:val="28"/>
          <w:lang w:val="ro-RO"/>
        </w:rPr>
      </w:pPr>
    </w:p>
    <w:p w:rsidR="002265EA" w:rsidRDefault="0045229F" w:rsidP="006E2C1E">
      <w:pPr>
        <w:ind w:firstLine="561"/>
        <w:jc w:val="both"/>
        <w:rPr>
          <w:color w:val="003366"/>
          <w:sz w:val="28"/>
          <w:szCs w:val="28"/>
          <w:lang w:val="ro-RO"/>
        </w:rPr>
      </w:pPr>
      <w:r w:rsidRPr="00C80FF5">
        <w:rPr>
          <w:color w:val="003366"/>
          <w:sz w:val="28"/>
          <w:szCs w:val="28"/>
          <w:lang w:val="ro-RO"/>
        </w:rPr>
        <w:t>Această pagină va descrie cantitativ numărul segmentelor terminale de linii închiriate furnizate</w:t>
      </w:r>
      <w:r>
        <w:rPr>
          <w:color w:val="003366"/>
          <w:sz w:val="28"/>
          <w:szCs w:val="28"/>
          <w:lang w:val="ro-RO"/>
        </w:rPr>
        <w:t xml:space="preserve"> și veniturile obținute</w:t>
      </w:r>
      <w:r w:rsidRPr="00C80FF5">
        <w:rPr>
          <w:color w:val="003366"/>
          <w:sz w:val="28"/>
          <w:szCs w:val="28"/>
          <w:lang w:val="ro-RO"/>
        </w:rPr>
        <w:t xml:space="preserve"> la nivelul pieţei cu ridicata </w:t>
      </w:r>
      <w:r>
        <w:rPr>
          <w:color w:val="003366"/>
          <w:sz w:val="28"/>
          <w:szCs w:val="28"/>
          <w:lang w:val="ro-RO"/>
        </w:rPr>
        <w:t>și cu amănuntul</w:t>
      </w:r>
      <w:r w:rsidR="008E321A">
        <w:rPr>
          <w:color w:val="003366"/>
          <w:sz w:val="28"/>
          <w:szCs w:val="28"/>
          <w:lang w:val="ro-RO"/>
        </w:rPr>
        <w:t>, repartizate pe regiuni</w:t>
      </w:r>
      <w:r>
        <w:rPr>
          <w:color w:val="003366"/>
          <w:sz w:val="28"/>
          <w:szCs w:val="28"/>
          <w:lang w:val="ro-RO"/>
        </w:rPr>
        <w:t xml:space="preserve"> </w:t>
      </w:r>
      <w:r w:rsidRPr="00C80FF5">
        <w:rPr>
          <w:color w:val="003366"/>
          <w:sz w:val="28"/>
          <w:szCs w:val="28"/>
          <w:lang w:val="ro-RO"/>
        </w:rPr>
        <w:t>în dependență de aria furnizării acestora.</w:t>
      </w:r>
      <w:r>
        <w:rPr>
          <w:color w:val="003366"/>
          <w:sz w:val="28"/>
          <w:szCs w:val="28"/>
          <w:lang w:val="ro-RO"/>
        </w:rPr>
        <w:t xml:space="preserve"> </w:t>
      </w:r>
      <w:r w:rsidR="008E321A">
        <w:rPr>
          <w:color w:val="003366"/>
          <w:sz w:val="28"/>
          <w:szCs w:val="28"/>
          <w:lang w:val="ro-RO"/>
        </w:rPr>
        <w:t>D</w:t>
      </w:r>
      <w:r>
        <w:rPr>
          <w:color w:val="003366"/>
          <w:sz w:val="28"/>
          <w:szCs w:val="28"/>
          <w:lang w:val="ro-RO"/>
        </w:rPr>
        <w:t xml:space="preserve">atele </w:t>
      </w:r>
      <w:r w:rsidR="008E321A">
        <w:rPr>
          <w:color w:val="003366"/>
          <w:sz w:val="28"/>
          <w:szCs w:val="28"/>
          <w:lang w:val="ro-RO"/>
        </w:rPr>
        <w:t xml:space="preserve">raportate pot fi limitate la cele </w:t>
      </w:r>
      <w:r>
        <w:rPr>
          <w:color w:val="003366"/>
          <w:sz w:val="28"/>
          <w:szCs w:val="28"/>
          <w:lang w:val="ro-RO"/>
        </w:rPr>
        <w:t>pentru anul 2019</w:t>
      </w:r>
      <w:r w:rsidR="008E321A">
        <w:rPr>
          <w:color w:val="003366"/>
          <w:sz w:val="28"/>
          <w:szCs w:val="28"/>
          <w:lang w:val="ro-RO"/>
        </w:rPr>
        <w:t xml:space="preserve"> (fotografia numărului de linii închiriate și volumul venitului pe parcursul anului)</w:t>
      </w:r>
      <w:r>
        <w:rPr>
          <w:color w:val="003366"/>
          <w:sz w:val="28"/>
          <w:szCs w:val="28"/>
          <w:lang w:val="ro-RO"/>
        </w:rPr>
        <w:t>.</w:t>
      </w:r>
    </w:p>
    <w:p w:rsidR="008E321A" w:rsidRPr="00B27D6B" w:rsidRDefault="008E321A" w:rsidP="008E321A">
      <w:pPr>
        <w:ind w:firstLine="720"/>
        <w:jc w:val="both"/>
        <w:rPr>
          <w:color w:val="003366"/>
          <w:sz w:val="28"/>
          <w:szCs w:val="28"/>
          <w:lang w:val="ro-RO"/>
        </w:rPr>
      </w:pPr>
      <w:r>
        <w:rPr>
          <w:color w:val="003366"/>
          <w:sz w:val="28"/>
          <w:szCs w:val="28"/>
          <w:lang w:val="ro-RO"/>
        </w:rPr>
        <w:t>În cazul imposibilității alocării directe pe regiuni a venitului din categorii de linii închiriate furnizate, se vor utiliza chei de repartiție care să țină cont de principiul cauzalității în măsura cea mai mare posibilă.</w:t>
      </w:r>
    </w:p>
    <w:p w:rsidR="0045229F" w:rsidRDefault="0045229F" w:rsidP="006E2C1E">
      <w:pPr>
        <w:ind w:firstLine="561"/>
        <w:jc w:val="both"/>
        <w:rPr>
          <w:color w:val="003366"/>
          <w:sz w:val="28"/>
          <w:szCs w:val="28"/>
          <w:lang w:val="ro-RO"/>
        </w:rPr>
      </w:pPr>
    </w:p>
    <w:sectPr w:rsidR="0045229F" w:rsidSect="00EB7B10">
      <w:pgSz w:w="11907" w:h="16840" w:code="9"/>
      <w:pgMar w:top="1134" w:right="1134" w:bottom="709" w:left="1276"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7D"/>
    <w:multiLevelType w:val="hybridMultilevel"/>
    <w:tmpl w:val="D8F23FB8"/>
    <w:lvl w:ilvl="0" w:tplc="04190009">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3D50D7C"/>
    <w:multiLevelType w:val="hybridMultilevel"/>
    <w:tmpl w:val="7FEA94C6"/>
    <w:lvl w:ilvl="0" w:tplc="EAA43486">
      <w:start w:val="6"/>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16643180"/>
    <w:multiLevelType w:val="multilevel"/>
    <w:tmpl w:val="145A37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577D28"/>
    <w:multiLevelType w:val="hybridMultilevel"/>
    <w:tmpl w:val="05DC3B48"/>
    <w:lvl w:ilvl="0" w:tplc="FB629D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C35133"/>
    <w:multiLevelType w:val="multilevel"/>
    <w:tmpl w:val="93BADC3C"/>
    <w:lvl w:ilvl="0">
      <w:start w:val="2"/>
      <w:numFmt w:val="decimal"/>
      <w:lvlText w:val="%1"/>
      <w:lvlJc w:val="left"/>
      <w:pPr>
        <w:tabs>
          <w:tab w:val="num" w:pos="495"/>
        </w:tabs>
        <w:ind w:left="495" w:hanging="495"/>
      </w:pPr>
      <w:rPr>
        <w:rFonts w:hint="default"/>
        <w:i w:val="0"/>
      </w:rPr>
    </w:lvl>
    <w:lvl w:ilvl="1">
      <w:start w:val="6"/>
      <w:numFmt w:val="decimal"/>
      <w:lvlText w:val="%1.%2"/>
      <w:lvlJc w:val="left"/>
      <w:pPr>
        <w:tabs>
          <w:tab w:val="num" w:pos="495"/>
        </w:tabs>
        <w:ind w:left="495" w:hanging="49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5">
    <w:nsid w:val="1E87617D"/>
    <w:multiLevelType w:val="multilevel"/>
    <w:tmpl w:val="9A88F78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31CB7716"/>
    <w:multiLevelType w:val="hybridMultilevel"/>
    <w:tmpl w:val="DBC6FB62"/>
    <w:lvl w:ilvl="0" w:tplc="87124B0A">
      <w:start w:val="1"/>
      <w:numFmt w:val="decimal"/>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39C4462A"/>
    <w:multiLevelType w:val="hybridMultilevel"/>
    <w:tmpl w:val="ECB0BB0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42992300"/>
    <w:multiLevelType w:val="multilevel"/>
    <w:tmpl w:val="013E17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1"/>
        </w:tabs>
        <w:ind w:left="981" w:hanging="420"/>
      </w:pPr>
      <w:rPr>
        <w:rFonts w:hint="default"/>
      </w:rPr>
    </w:lvl>
    <w:lvl w:ilvl="2">
      <w:start w:val="1"/>
      <w:numFmt w:val="decimal"/>
      <w:isLgl/>
      <w:lvlText w:val="%1.%2.%3"/>
      <w:lvlJc w:val="left"/>
      <w:pPr>
        <w:tabs>
          <w:tab w:val="num" w:pos="1482"/>
        </w:tabs>
        <w:ind w:left="1482" w:hanging="720"/>
      </w:pPr>
      <w:rPr>
        <w:rFonts w:hint="default"/>
      </w:rPr>
    </w:lvl>
    <w:lvl w:ilvl="3">
      <w:start w:val="1"/>
      <w:numFmt w:val="decimal"/>
      <w:isLgl/>
      <w:lvlText w:val="%1.%2.%3.%4"/>
      <w:lvlJc w:val="left"/>
      <w:pPr>
        <w:tabs>
          <w:tab w:val="num" w:pos="2043"/>
        </w:tabs>
        <w:ind w:left="2043" w:hanging="1080"/>
      </w:pPr>
      <w:rPr>
        <w:rFonts w:hint="default"/>
      </w:rPr>
    </w:lvl>
    <w:lvl w:ilvl="4">
      <w:start w:val="1"/>
      <w:numFmt w:val="decimal"/>
      <w:isLgl/>
      <w:lvlText w:val="%1.%2.%3.%4.%5"/>
      <w:lvlJc w:val="left"/>
      <w:pPr>
        <w:tabs>
          <w:tab w:val="num" w:pos="2244"/>
        </w:tabs>
        <w:ind w:left="2244" w:hanging="1080"/>
      </w:pPr>
      <w:rPr>
        <w:rFonts w:hint="default"/>
      </w:rPr>
    </w:lvl>
    <w:lvl w:ilvl="5">
      <w:start w:val="1"/>
      <w:numFmt w:val="decimal"/>
      <w:isLgl/>
      <w:lvlText w:val="%1.%2.%3.%4.%5.%6"/>
      <w:lvlJc w:val="left"/>
      <w:pPr>
        <w:tabs>
          <w:tab w:val="num" w:pos="2805"/>
        </w:tabs>
        <w:ind w:left="2805" w:hanging="1440"/>
      </w:pPr>
      <w:rPr>
        <w:rFonts w:hint="default"/>
      </w:rPr>
    </w:lvl>
    <w:lvl w:ilvl="6">
      <w:start w:val="1"/>
      <w:numFmt w:val="decimal"/>
      <w:isLgl/>
      <w:lvlText w:val="%1.%2.%3.%4.%5.%6.%7"/>
      <w:lvlJc w:val="left"/>
      <w:pPr>
        <w:tabs>
          <w:tab w:val="num" w:pos="3006"/>
        </w:tabs>
        <w:ind w:left="3006" w:hanging="1440"/>
      </w:pPr>
      <w:rPr>
        <w:rFonts w:hint="default"/>
      </w:rPr>
    </w:lvl>
    <w:lvl w:ilvl="7">
      <w:start w:val="1"/>
      <w:numFmt w:val="decimal"/>
      <w:isLgl/>
      <w:lvlText w:val="%1.%2.%3.%4.%5.%6.%7.%8"/>
      <w:lvlJc w:val="left"/>
      <w:pPr>
        <w:tabs>
          <w:tab w:val="num" w:pos="3567"/>
        </w:tabs>
        <w:ind w:left="3567" w:hanging="1800"/>
      </w:pPr>
      <w:rPr>
        <w:rFonts w:hint="default"/>
      </w:rPr>
    </w:lvl>
    <w:lvl w:ilvl="8">
      <w:start w:val="1"/>
      <w:numFmt w:val="decimal"/>
      <w:isLgl/>
      <w:lvlText w:val="%1.%2.%3.%4.%5.%6.%7.%8.%9"/>
      <w:lvlJc w:val="left"/>
      <w:pPr>
        <w:tabs>
          <w:tab w:val="num" w:pos="4128"/>
        </w:tabs>
        <w:ind w:left="4128" w:hanging="2160"/>
      </w:pPr>
      <w:rPr>
        <w:rFonts w:hint="default"/>
      </w:rPr>
    </w:lvl>
  </w:abstractNum>
  <w:abstractNum w:abstractNumId="9">
    <w:nsid w:val="4C0103BD"/>
    <w:multiLevelType w:val="hybridMultilevel"/>
    <w:tmpl w:val="737855FA"/>
    <w:lvl w:ilvl="0" w:tplc="FC1C6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71B15"/>
    <w:multiLevelType w:val="multilevel"/>
    <w:tmpl w:val="374E30E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551E2CAC"/>
    <w:multiLevelType w:val="hybridMultilevel"/>
    <w:tmpl w:val="095209B4"/>
    <w:lvl w:ilvl="0" w:tplc="EEFE19D4">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2">
    <w:nsid w:val="612635D2"/>
    <w:multiLevelType w:val="multilevel"/>
    <w:tmpl w:val="EF1001FC"/>
    <w:lvl w:ilvl="0">
      <w:start w:val="3"/>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63BE4C3F"/>
    <w:multiLevelType w:val="hybridMultilevel"/>
    <w:tmpl w:val="7428C47C"/>
    <w:lvl w:ilvl="0" w:tplc="FCB2EF2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A4814"/>
    <w:multiLevelType w:val="hybridMultilevel"/>
    <w:tmpl w:val="8EA82544"/>
    <w:lvl w:ilvl="0" w:tplc="C55AB7AA">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135EA1"/>
    <w:multiLevelType w:val="hybridMultilevel"/>
    <w:tmpl w:val="3CA27460"/>
    <w:lvl w:ilvl="0" w:tplc="08A061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A7856CE"/>
    <w:multiLevelType w:val="multilevel"/>
    <w:tmpl w:val="EF1EF06E"/>
    <w:lvl w:ilvl="0">
      <w:start w:val="1"/>
      <w:numFmt w:val="decimal"/>
      <w:lvlText w:val="%1."/>
      <w:lvlJc w:val="left"/>
      <w:pPr>
        <w:ind w:left="720" w:hanging="360"/>
      </w:pPr>
      <w:rPr>
        <w:rFonts w:hint="default"/>
        <w:b/>
        <w:i w:val="0"/>
      </w:rPr>
    </w:lvl>
    <w:lvl w:ilvl="1">
      <w:start w:val="1"/>
      <w:numFmt w:val="decimal"/>
      <w:isLgl/>
      <w:lvlText w:val="%1.%2"/>
      <w:lvlJc w:val="left"/>
      <w:pPr>
        <w:ind w:left="1905" w:hanging="1185"/>
      </w:pPr>
      <w:rPr>
        <w:rFonts w:hint="default"/>
        <w:b/>
        <w:i w:val="0"/>
      </w:rPr>
    </w:lvl>
    <w:lvl w:ilvl="2">
      <w:start w:val="1"/>
      <w:numFmt w:val="decimal"/>
      <w:isLgl/>
      <w:lvlText w:val="%1.%2.%3"/>
      <w:lvlJc w:val="left"/>
      <w:pPr>
        <w:ind w:left="2265" w:hanging="1185"/>
      </w:pPr>
      <w:rPr>
        <w:rFonts w:hint="default"/>
        <w:b/>
        <w:i w:val="0"/>
      </w:rPr>
    </w:lvl>
    <w:lvl w:ilvl="3">
      <w:start w:val="1"/>
      <w:numFmt w:val="decimal"/>
      <w:isLgl/>
      <w:lvlText w:val="%1.%2.%3.%4"/>
      <w:lvlJc w:val="left"/>
      <w:pPr>
        <w:ind w:left="2625" w:hanging="1185"/>
      </w:pPr>
      <w:rPr>
        <w:rFonts w:hint="default"/>
        <w:b/>
        <w:i w:val="0"/>
      </w:rPr>
    </w:lvl>
    <w:lvl w:ilvl="4">
      <w:start w:val="1"/>
      <w:numFmt w:val="decimal"/>
      <w:isLgl/>
      <w:lvlText w:val="%1.%2.%3.%4.%5"/>
      <w:lvlJc w:val="left"/>
      <w:pPr>
        <w:ind w:left="2985" w:hanging="1185"/>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400" w:hanging="2160"/>
      </w:pPr>
      <w:rPr>
        <w:rFonts w:hint="default"/>
        <w:b/>
        <w:i w:val="0"/>
      </w:rPr>
    </w:lvl>
  </w:abstractNum>
  <w:abstractNum w:abstractNumId="17">
    <w:nsid w:val="6D761E9B"/>
    <w:multiLevelType w:val="hybridMultilevel"/>
    <w:tmpl w:val="BC36EC18"/>
    <w:lvl w:ilvl="0" w:tplc="04D6E94C">
      <w:start w:val="1"/>
      <w:numFmt w:val="decimal"/>
      <w:lvlText w:val="%1."/>
      <w:lvlJc w:val="left"/>
      <w:pPr>
        <w:ind w:left="1065" w:hanging="70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D1722"/>
    <w:multiLevelType w:val="hybridMultilevel"/>
    <w:tmpl w:val="8A36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C4EA9"/>
    <w:multiLevelType w:val="hybridMultilevel"/>
    <w:tmpl w:val="55F88EAA"/>
    <w:lvl w:ilvl="0" w:tplc="04190001">
      <w:start w:val="20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D76D89"/>
    <w:multiLevelType w:val="hybridMultilevel"/>
    <w:tmpl w:val="C6ECC5FE"/>
    <w:lvl w:ilvl="0" w:tplc="AB4C0D54">
      <w:start w:val="1"/>
      <w:numFmt w:val="decimal"/>
      <w:lvlText w:val="%1."/>
      <w:lvlJc w:val="left"/>
      <w:pPr>
        <w:tabs>
          <w:tab w:val="num" w:pos="1401"/>
        </w:tabs>
        <w:ind w:left="1401" w:hanging="84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11"/>
  </w:num>
  <w:num w:numId="2">
    <w:abstractNumId w:val="20"/>
  </w:num>
  <w:num w:numId="3">
    <w:abstractNumId w:val="0"/>
  </w:num>
  <w:num w:numId="4">
    <w:abstractNumId w:val="19"/>
  </w:num>
  <w:num w:numId="5">
    <w:abstractNumId w:val="14"/>
  </w:num>
  <w:num w:numId="6">
    <w:abstractNumId w:val="2"/>
  </w:num>
  <w:num w:numId="7">
    <w:abstractNumId w:val="3"/>
  </w:num>
  <w:num w:numId="8">
    <w:abstractNumId w:val="8"/>
  </w:num>
  <w:num w:numId="9">
    <w:abstractNumId w:val="4"/>
  </w:num>
  <w:num w:numId="10">
    <w:abstractNumId w:val="10"/>
  </w:num>
  <w:num w:numId="11">
    <w:abstractNumId w:val="1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7"/>
  </w:num>
  <w:num w:numId="19">
    <w:abstractNumId w:val="18"/>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87"/>
    <w:rsid w:val="000008E8"/>
    <w:rsid w:val="0000662C"/>
    <w:rsid w:val="00014201"/>
    <w:rsid w:val="00024873"/>
    <w:rsid w:val="00040225"/>
    <w:rsid w:val="00041022"/>
    <w:rsid w:val="000516E0"/>
    <w:rsid w:val="000525B8"/>
    <w:rsid w:val="000664FF"/>
    <w:rsid w:val="00074A57"/>
    <w:rsid w:val="000913DB"/>
    <w:rsid w:val="00095BFC"/>
    <w:rsid w:val="00095C49"/>
    <w:rsid w:val="000B7C8A"/>
    <w:rsid w:val="000D2667"/>
    <w:rsid w:val="000D6293"/>
    <w:rsid w:val="000D6EF1"/>
    <w:rsid w:val="000F1967"/>
    <w:rsid w:val="000F4A7F"/>
    <w:rsid w:val="000F5ACC"/>
    <w:rsid w:val="000F7A3D"/>
    <w:rsid w:val="001032F1"/>
    <w:rsid w:val="00105961"/>
    <w:rsid w:val="001067B3"/>
    <w:rsid w:val="00123B05"/>
    <w:rsid w:val="00144B11"/>
    <w:rsid w:val="0015094C"/>
    <w:rsid w:val="0015185B"/>
    <w:rsid w:val="0015330E"/>
    <w:rsid w:val="00156073"/>
    <w:rsid w:val="00156F97"/>
    <w:rsid w:val="00185636"/>
    <w:rsid w:val="001A1F2C"/>
    <w:rsid w:val="001A4ADB"/>
    <w:rsid w:val="001A7C1D"/>
    <w:rsid w:val="001B7B05"/>
    <w:rsid w:val="001C1356"/>
    <w:rsid w:val="001C35D7"/>
    <w:rsid w:val="001D0C8E"/>
    <w:rsid w:val="001D6E47"/>
    <w:rsid w:val="001D7797"/>
    <w:rsid w:val="001E2247"/>
    <w:rsid w:val="001E4B3D"/>
    <w:rsid w:val="001E4F69"/>
    <w:rsid w:val="001E7DBB"/>
    <w:rsid w:val="001F14E5"/>
    <w:rsid w:val="001F6527"/>
    <w:rsid w:val="00200DEA"/>
    <w:rsid w:val="00216933"/>
    <w:rsid w:val="00217A04"/>
    <w:rsid w:val="002201C3"/>
    <w:rsid w:val="00225155"/>
    <w:rsid w:val="00225B12"/>
    <w:rsid w:val="002265EA"/>
    <w:rsid w:val="0022687D"/>
    <w:rsid w:val="0023111D"/>
    <w:rsid w:val="002545C4"/>
    <w:rsid w:val="00256076"/>
    <w:rsid w:val="0026208B"/>
    <w:rsid w:val="00264844"/>
    <w:rsid w:val="002770E7"/>
    <w:rsid w:val="00281B96"/>
    <w:rsid w:val="002874D9"/>
    <w:rsid w:val="002A11BB"/>
    <w:rsid w:val="002A4A01"/>
    <w:rsid w:val="002C0FFD"/>
    <w:rsid w:val="002D0C20"/>
    <w:rsid w:val="002E1133"/>
    <w:rsid w:val="002E590F"/>
    <w:rsid w:val="002F3987"/>
    <w:rsid w:val="00301DBA"/>
    <w:rsid w:val="003022CE"/>
    <w:rsid w:val="003029C6"/>
    <w:rsid w:val="0030557B"/>
    <w:rsid w:val="00315159"/>
    <w:rsid w:val="00327AA1"/>
    <w:rsid w:val="00333253"/>
    <w:rsid w:val="003555F9"/>
    <w:rsid w:val="00364D70"/>
    <w:rsid w:val="00366CD1"/>
    <w:rsid w:val="00371827"/>
    <w:rsid w:val="00374575"/>
    <w:rsid w:val="003753BB"/>
    <w:rsid w:val="003823DE"/>
    <w:rsid w:val="00386068"/>
    <w:rsid w:val="00387528"/>
    <w:rsid w:val="003879C3"/>
    <w:rsid w:val="00391332"/>
    <w:rsid w:val="003969F7"/>
    <w:rsid w:val="003A7A5E"/>
    <w:rsid w:val="003C135F"/>
    <w:rsid w:val="003E29DB"/>
    <w:rsid w:val="00403D1D"/>
    <w:rsid w:val="004079BF"/>
    <w:rsid w:val="00407EC2"/>
    <w:rsid w:val="00413842"/>
    <w:rsid w:val="00426DE0"/>
    <w:rsid w:val="00434DAD"/>
    <w:rsid w:val="00440BC0"/>
    <w:rsid w:val="00440D7B"/>
    <w:rsid w:val="004422D1"/>
    <w:rsid w:val="00444678"/>
    <w:rsid w:val="004501EF"/>
    <w:rsid w:val="0045229F"/>
    <w:rsid w:val="00471068"/>
    <w:rsid w:val="004727B2"/>
    <w:rsid w:val="00481AC8"/>
    <w:rsid w:val="0048569A"/>
    <w:rsid w:val="00492938"/>
    <w:rsid w:val="00493806"/>
    <w:rsid w:val="0049777F"/>
    <w:rsid w:val="004A0598"/>
    <w:rsid w:val="004B5682"/>
    <w:rsid w:val="004C6007"/>
    <w:rsid w:val="004D0732"/>
    <w:rsid w:val="004D1307"/>
    <w:rsid w:val="004D1717"/>
    <w:rsid w:val="004F5041"/>
    <w:rsid w:val="004F60F8"/>
    <w:rsid w:val="00500CA8"/>
    <w:rsid w:val="00504268"/>
    <w:rsid w:val="005259CE"/>
    <w:rsid w:val="005268F2"/>
    <w:rsid w:val="00531FD9"/>
    <w:rsid w:val="00535FB5"/>
    <w:rsid w:val="00536ECB"/>
    <w:rsid w:val="005439BB"/>
    <w:rsid w:val="005725F6"/>
    <w:rsid w:val="00577155"/>
    <w:rsid w:val="00586D9E"/>
    <w:rsid w:val="005A1D3C"/>
    <w:rsid w:val="005A465A"/>
    <w:rsid w:val="005C52A1"/>
    <w:rsid w:val="005C5943"/>
    <w:rsid w:val="005D3439"/>
    <w:rsid w:val="005D57EB"/>
    <w:rsid w:val="005E0269"/>
    <w:rsid w:val="005F13EB"/>
    <w:rsid w:val="005F5D82"/>
    <w:rsid w:val="005F69ED"/>
    <w:rsid w:val="00620EEA"/>
    <w:rsid w:val="006215EC"/>
    <w:rsid w:val="00621EAA"/>
    <w:rsid w:val="0062219D"/>
    <w:rsid w:val="006245D5"/>
    <w:rsid w:val="00632C70"/>
    <w:rsid w:val="00644581"/>
    <w:rsid w:val="00654CEB"/>
    <w:rsid w:val="00656D33"/>
    <w:rsid w:val="00666834"/>
    <w:rsid w:val="00671611"/>
    <w:rsid w:val="00675828"/>
    <w:rsid w:val="006C60BF"/>
    <w:rsid w:val="006E1D7D"/>
    <w:rsid w:val="006E2C1E"/>
    <w:rsid w:val="006E2DB8"/>
    <w:rsid w:val="006F2872"/>
    <w:rsid w:val="006F2D52"/>
    <w:rsid w:val="00730FE8"/>
    <w:rsid w:val="00732DAA"/>
    <w:rsid w:val="00744E3F"/>
    <w:rsid w:val="00761CE3"/>
    <w:rsid w:val="00771AA4"/>
    <w:rsid w:val="007722AF"/>
    <w:rsid w:val="00780E31"/>
    <w:rsid w:val="00784700"/>
    <w:rsid w:val="0078794C"/>
    <w:rsid w:val="00790934"/>
    <w:rsid w:val="007B2C71"/>
    <w:rsid w:val="007B65A2"/>
    <w:rsid w:val="007C090E"/>
    <w:rsid w:val="007C7293"/>
    <w:rsid w:val="007F6B7E"/>
    <w:rsid w:val="008017AF"/>
    <w:rsid w:val="008156DA"/>
    <w:rsid w:val="00817185"/>
    <w:rsid w:val="00831657"/>
    <w:rsid w:val="00842760"/>
    <w:rsid w:val="00842B4E"/>
    <w:rsid w:val="00853F2E"/>
    <w:rsid w:val="00854FC0"/>
    <w:rsid w:val="00855845"/>
    <w:rsid w:val="00861D26"/>
    <w:rsid w:val="00863DD2"/>
    <w:rsid w:val="00872CFA"/>
    <w:rsid w:val="008852F0"/>
    <w:rsid w:val="00896E85"/>
    <w:rsid w:val="008A2D43"/>
    <w:rsid w:val="008B6BAC"/>
    <w:rsid w:val="008C3ED7"/>
    <w:rsid w:val="008C4EF9"/>
    <w:rsid w:val="008C654A"/>
    <w:rsid w:val="008D224F"/>
    <w:rsid w:val="008D2985"/>
    <w:rsid w:val="008D49A2"/>
    <w:rsid w:val="008D5750"/>
    <w:rsid w:val="008E321A"/>
    <w:rsid w:val="008F6A44"/>
    <w:rsid w:val="00902CC1"/>
    <w:rsid w:val="00924100"/>
    <w:rsid w:val="009247D3"/>
    <w:rsid w:val="00930E36"/>
    <w:rsid w:val="0093248E"/>
    <w:rsid w:val="00937D9B"/>
    <w:rsid w:val="009478A6"/>
    <w:rsid w:val="00955D5C"/>
    <w:rsid w:val="0095755F"/>
    <w:rsid w:val="009617A3"/>
    <w:rsid w:val="0097596B"/>
    <w:rsid w:val="00981F33"/>
    <w:rsid w:val="00986369"/>
    <w:rsid w:val="009B4985"/>
    <w:rsid w:val="009B7998"/>
    <w:rsid w:val="009C0550"/>
    <w:rsid w:val="009C5B9C"/>
    <w:rsid w:val="009E03A7"/>
    <w:rsid w:val="009E3597"/>
    <w:rsid w:val="009F3656"/>
    <w:rsid w:val="009F5D10"/>
    <w:rsid w:val="00A0744C"/>
    <w:rsid w:val="00A112DE"/>
    <w:rsid w:val="00A2686E"/>
    <w:rsid w:val="00A43588"/>
    <w:rsid w:val="00A43F57"/>
    <w:rsid w:val="00A46D67"/>
    <w:rsid w:val="00A57E54"/>
    <w:rsid w:val="00A66FE7"/>
    <w:rsid w:val="00A70F18"/>
    <w:rsid w:val="00A73BE7"/>
    <w:rsid w:val="00A8589A"/>
    <w:rsid w:val="00A9092C"/>
    <w:rsid w:val="00A9755E"/>
    <w:rsid w:val="00AA1E71"/>
    <w:rsid w:val="00AB55DD"/>
    <w:rsid w:val="00AC02EA"/>
    <w:rsid w:val="00AD4E70"/>
    <w:rsid w:val="00AD7409"/>
    <w:rsid w:val="00AE61D9"/>
    <w:rsid w:val="00AF7CD1"/>
    <w:rsid w:val="00B06B78"/>
    <w:rsid w:val="00B1187F"/>
    <w:rsid w:val="00B1790C"/>
    <w:rsid w:val="00B261BC"/>
    <w:rsid w:val="00B27D6B"/>
    <w:rsid w:val="00B43387"/>
    <w:rsid w:val="00B47568"/>
    <w:rsid w:val="00B835E7"/>
    <w:rsid w:val="00BA3116"/>
    <w:rsid w:val="00BB6197"/>
    <w:rsid w:val="00BD559A"/>
    <w:rsid w:val="00BF54FD"/>
    <w:rsid w:val="00C275E6"/>
    <w:rsid w:val="00C464D7"/>
    <w:rsid w:val="00C4704C"/>
    <w:rsid w:val="00C522A3"/>
    <w:rsid w:val="00C62DFE"/>
    <w:rsid w:val="00C77722"/>
    <w:rsid w:val="00C80FF5"/>
    <w:rsid w:val="00C85351"/>
    <w:rsid w:val="00C93EB4"/>
    <w:rsid w:val="00CC0F84"/>
    <w:rsid w:val="00CC39F1"/>
    <w:rsid w:val="00CC5492"/>
    <w:rsid w:val="00CC5DDB"/>
    <w:rsid w:val="00CC6246"/>
    <w:rsid w:val="00CC70AD"/>
    <w:rsid w:val="00CD1E2B"/>
    <w:rsid w:val="00CD38B6"/>
    <w:rsid w:val="00CD5544"/>
    <w:rsid w:val="00CF0B34"/>
    <w:rsid w:val="00CF3CB4"/>
    <w:rsid w:val="00D03D3A"/>
    <w:rsid w:val="00D3386D"/>
    <w:rsid w:val="00D46C5D"/>
    <w:rsid w:val="00D54790"/>
    <w:rsid w:val="00D55C9B"/>
    <w:rsid w:val="00D60633"/>
    <w:rsid w:val="00D75ECC"/>
    <w:rsid w:val="00D94D4D"/>
    <w:rsid w:val="00DA1746"/>
    <w:rsid w:val="00DE0C58"/>
    <w:rsid w:val="00DF0091"/>
    <w:rsid w:val="00E04B20"/>
    <w:rsid w:val="00E05076"/>
    <w:rsid w:val="00E071F5"/>
    <w:rsid w:val="00E25269"/>
    <w:rsid w:val="00E35A79"/>
    <w:rsid w:val="00E50846"/>
    <w:rsid w:val="00E549C6"/>
    <w:rsid w:val="00E614FC"/>
    <w:rsid w:val="00E7560D"/>
    <w:rsid w:val="00E77A8A"/>
    <w:rsid w:val="00E917F1"/>
    <w:rsid w:val="00E93F27"/>
    <w:rsid w:val="00E94CC7"/>
    <w:rsid w:val="00EB7B10"/>
    <w:rsid w:val="00EC3402"/>
    <w:rsid w:val="00EC3912"/>
    <w:rsid w:val="00ED224F"/>
    <w:rsid w:val="00ED22B2"/>
    <w:rsid w:val="00ED743A"/>
    <w:rsid w:val="00EE4B67"/>
    <w:rsid w:val="00EF77FC"/>
    <w:rsid w:val="00F36B9E"/>
    <w:rsid w:val="00F37706"/>
    <w:rsid w:val="00F6188E"/>
    <w:rsid w:val="00F6449A"/>
    <w:rsid w:val="00F655E1"/>
    <w:rsid w:val="00F842AE"/>
    <w:rsid w:val="00F84F08"/>
    <w:rsid w:val="00F85D30"/>
    <w:rsid w:val="00F943E4"/>
    <w:rsid w:val="00F95E60"/>
    <w:rsid w:val="00FA0982"/>
    <w:rsid w:val="00FA5323"/>
    <w:rsid w:val="00FD0B6F"/>
    <w:rsid w:val="00FE0066"/>
    <w:rsid w:val="00FE2ADF"/>
    <w:rsid w:val="00FF148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387"/>
    <w:rPr>
      <w:sz w:val="24"/>
      <w:szCs w:val="24"/>
      <w:lang w:val="ru-RU" w:eastAsia="ru-RU"/>
    </w:rPr>
  </w:style>
  <w:style w:type="paragraph" w:styleId="Heading1">
    <w:name w:val="heading 1"/>
    <w:basedOn w:val="Normal"/>
    <w:next w:val="Normal"/>
    <w:link w:val="Heading1Char"/>
    <w:qFormat/>
    <w:rsid w:val="001E4F6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C7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5B8"/>
    <w:pPr>
      <w:autoSpaceDE w:val="0"/>
      <w:autoSpaceDN w:val="0"/>
      <w:adjustRightInd w:val="0"/>
    </w:pPr>
    <w:rPr>
      <w:color w:val="000000"/>
      <w:sz w:val="24"/>
      <w:szCs w:val="24"/>
      <w:lang w:val="ru-RU" w:eastAsia="ru-RU"/>
    </w:rPr>
  </w:style>
  <w:style w:type="paragraph" w:customStyle="1" w:styleId="Subtitle1">
    <w:name w:val="Subtitle1"/>
    <w:basedOn w:val="Normal"/>
    <w:rsid w:val="000664FF"/>
    <w:pPr>
      <w:spacing w:line="520" w:lineRule="exact"/>
    </w:pPr>
    <w:rPr>
      <w:rFonts w:ascii="Helvetica" w:hAnsi="Helvetica"/>
      <w:b/>
      <w:bCs/>
      <w:sz w:val="32"/>
      <w:szCs w:val="32"/>
      <w:lang w:val="en-GB" w:eastAsia="en-US" w:bidi="he-IL"/>
    </w:rPr>
  </w:style>
  <w:style w:type="character" w:customStyle="1" w:styleId="longtext">
    <w:name w:val="long_text"/>
    <w:basedOn w:val="DefaultParagraphFont"/>
    <w:rsid w:val="00937D9B"/>
  </w:style>
  <w:style w:type="paragraph" w:styleId="NormalWeb">
    <w:name w:val="Normal (Web)"/>
    <w:basedOn w:val="Normal"/>
    <w:rsid w:val="001A4ADB"/>
    <w:pPr>
      <w:ind w:firstLine="567"/>
      <w:jc w:val="both"/>
    </w:pPr>
  </w:style>
  <w:style w:type="paragraph" w:styleId="ListParagraph">
    <w:name w:val="List Paragraph"/>
    <w:basedOn w:val="Normal"/>
    <w:uiPriority w:val="34"/>
    <w:qFormat/>
    <w:rsid w:val="001B7B05"/>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1E4F69"/>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1E4F69"/>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C80FF5"/>
    <w:pPr>
      <w:tabs>
        <w:tab w:val="right" w:leader="dot" w:pos="9487"/>
      </w:tabs>
      <w:spacing w:before="120" w:after="120" w:line="360" w:lineRule="auto"/>
    </w:pPr>
  </w:style>
  <w:style w:type="character" w:styleId="Hyperlink">
    <w:name w:val="Hyperlink"/>
    <w:uiPriority w:val="99"/>
    <w:unhideWhenUsed/>
    <w:rsid w:val="0048569A"/>
    <w:rPr>
      <w:color w:val="0000FF"/>
      <w:u w:val="single"/>
    </w:rPr>
  </w:style>
  <w:style w:type="paragraph" w:styleId="BalloonText">
    <w:name w:val="Balloon Text"/>
    <w:basedOn w:val="Normal"/>
    <w:link w:val="BalloonTextChar"/>
    <w:rsid w:val="003753BB"/>
    <w:rPr>
      <w:rFonts w:ascii="Tahoma" w:hAnsi="Tahoma" w:cs="Tahoma"/>
      <w:sz w:val="16"/>
      <w:szCs w:val="16"/>
    </w:rPr>
  </w:style>
  <w:style w:type="character" w:customStyle="1" w:styleId="BalloonTextChar">
    <w:name w:val="Balloon Text Char"/>
    <w:basedOn w:val="DefaultParagraphFont"/>
    <w:link w:val="BalloonText"/>
    <w:rsid w:val="003753BB"/>
    <w:rPr>
      <w:rFonts w:ascii="Tahoma" w:hAnsi="Tahoma" w:cs="Tahoma"/>
      <w:sz w:val="16"/>
      <w:szCs w:val="16"/>
      <w:lang w:val="ru-RU" w:eastAsia="ru-RU"/>
    </w:rPr>
  </w:style>
  <w:style w:type="character" w:customStyle="1" w:styleId="longtext1">
    <w:name w:val="long_text1"/>
    <w:rsid w:val="00156F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387"/>
    <w:rPr>
      <w:sz w:val="24"/>
      <w:szCs w:val="24"/>
      <w:lang w:val="ru-RU" w:eastAsia="ru-RU"/>
    </w:rPr>
  </w:style>
  <w:style w:type="paragraph" w:styleId="Heading1">
    <w:name w:val="heading 1"/>
    <w:basedOn w:val="Normal"/>
    <w:next w:val="Normal"/>
    <w:link w:val="Heading1Char"/>
    <w:qFormat/>
    <w:rsid w:val="001E4F6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C7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5B8"/>
    <w:pPr>
      <w:autoSpaceDE w:val="0"/>
      <w:autoSpaceDN w:val="0"/>
      <w:adjustRightInd w:val="0"/>
    </w:pPr>
    <w:rPr>
      <w:color w:val="000000"/>
      <w:sz w:val="24"/>
      <w:szCs w:val="24"/>
      <w:lang w:val="ru-RU" w:eastAsia="ru-RU"/>
    </w:rPr>
  </w:style>
  <w:style w:type="paragraph" w:customStyle="1" w:styleId="Subtitle1">
    <w:name w:val="Subtitle1"/>
    <w:basedOn w:val="Normal"/>
    <w:rsid w:val="000664FF"/>
    <w:pPr>
      <w:spacing w:line="520" w:lineRule="exact"/>
    </w:pPr>
    <w:rPr>
      <w:rFonts w:ascii="Helvetica" w:hAnsi="Helvetica"/>
      <w:b/>
      <w:bCs/>
      <w:sz w:val="32"/>
      <w:szCs w:val="32"/>
      <w:lang w:val="en-GB" w:eastAsia="en-US" w:bidi="he-IL"/>
    </w:rPr>
  </w:style>
  <w:style w:type="character" w:customStyle="1" w:styleId="longtext">
    <w:name w:val="long_text"/>
    <w:basedOn w:val="DefaultParagraphFont"/>
    <w:rsid w:val="00937D9B"/>
  </w:style>
  <w:style w:type="paragraph" w:styleId="NormalWeb">
    <w:name w:val="Normal (Web)"/>
    <w:basedOn w:val="Normal"/>
    <w:rsid w:val="001A4ADB"/>
    <w:pPr>
      <w:ind w:firstLine="567"/>
      <w:jc w:val="both"/>
    </w:pPr>
  </w:style>
  <w:style w:type="paragraph" w:styleId="ListParagraph">
    <w:name w:val="List Paragraph"/>
    <w:basedOn w:val="Normal"/>
    <w:uiPriority w:val="34"/>
    <w:qFormat/>
    <w:rsid w:val="001B7B05"/>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1E4F69"/>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1E4F69"/>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C80FF5"/>
    <w:pPr>
      <w:tabs>
        <w:tab w:val="right" w:leader="dot" w:pos="9487"/>
      </w:tabs>
      <w:spacing w:before="120" w:after="120" w:line="360" w:lineRule="auto"/>
    </w:pPr>
  </w:style>
  <w:style w:type="character" w:styleId="Hyperlink">
    <w:name w:val="Hyperlink"/>
    <w:uiPriority w:val="99"/>
    <w:unhideWhenUsed/>
    <w:rsid w:val="0048569A"/>
    <w:rPr>
      <w:color w:val="0000FF"/>
      <w:u w:val="single"/>
    </w:rPr>
  </w:style>
  <w:style w:type="paragraph" w:styleId="BalloonText">
    <w:name w:val="Balloon Text"/>
    <w:basedOn w:val="Normal"/>
    <w:link w:val="BalloonTextChar"/>
    <w:rsid w:val="003753BB"/>
    <w:rPr>
      <w:rFonts w:ascii="Tahoma" w:hAnsi="Tahoma" w:cs="Tahoma"/>
      <w:sz w:val="16"/>
      <w:szCs w:val="16"/>
    </w:rPr>
  </w:style>
  <w:style w:type="character" w:customStyle="1" w:styleId="BalloonTextChar">
    <w:name w:val="Balloon Text Char"/>
    <w:basedOn w:val="DefaultParagraphFont"/>
    <w:link w:val="BalloonText"/>
    <w:rsid w:val="003753BB"/>
    <w:rPr>
      <w:rFonts w:ascii="Tahoma" w:hAnsi="Tahoma" w:cs="Tahoma"/>
      <w:sz w:val="16"/>
      <w:szCs w:val="16"/>
      <w:lang w:val="ru-RU" w:eastAsia="ru-RU"/>
    </w:rPr>
  </w:style>
  <w:style w:type="character" w:customStyle="1" w:styleId="longtext1">
    <w:name w:val="long_text1"/>
    <w:rsid w:val="00156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615">
      <w:bodyDiv w:val="1"/>
      <w:marLeft w:val="0"/>
      <w:marRight w:val="0"/>
      <w:marTop w:val="0"/>
      <w:marBottom w:val="0"/>
      <w:divBdr>
        <w:top w:val="none" w:sz="0" w:space="0" w:color="auto"/>
        <w:left w:val="none" w:sz="0" w:space="0" w:color="auto"/>
        <w:bottom w:val="none" w:sz="0" w:space="0" w:color="auto"/>
        <w:right w:val="none" w:sz="0" w:space="0" w:color="auto"/>
      </w:divBdr>
    </w:div>
    <w:div w:id="729382522">
      <w:bodyDiv w:val="1"/>
      <w:marLeft w:val="0"/>
      <w:marRight w:val="0"/>
      <w:marTop w:val="0"/>
      <w:marBottom w:val="0"/>
      <w:divBdr>
        <w:top w:val="none" w:sz="0" w:space="0" w:color="auto"/>
        <w:left w:val="none" w:sz="0" w:space="0" w:color="auto"/>
        <w:bottom w:val="none" w:sz="0" w:space="0" w:color="auto"/>
        <w:right w:val="none" w:sz="0" w:space="0" w:color="auto"/>
      </w:divBdr>
    </w:div>
    <w:div w:id="835995786">
      <w:bodyDiv w:val="1"/>
      <w:marLeft w:val="0"/>
      <w:marRight w:val="0"/>
      <w:marTop w:val="0"/>
      <w:marBottom w:val="0"/>
      <w:divBdr>
        <w:top w:val="none" w:sz="0" w:space="0" w:color="auto"/>
        <w:left w:val="none" w:sz="0" w:space="0" w:color="auto"/>
        <w:bottom w:val="none" w:sz="0" w:space="0" w:color="auto"/>
        <w:right w:val="none" w:sz="0" w:space="0" w:color="auto"/>
      </w:divBdr>
    </w:div>
    <w:div w:id="1301812685">
      <w:bodyDiv w:val="1"/>
      <w:marLeft w:val="0"/>
      <w:marRight w:val="0"/>
      <w:marTop w:val="0"/>
      <w:marBottom w:val="0"/>
      <w:divBdr>
        <w:top w:val="none" w:sz="0" w:space="0" w:color="auto"/>
        <w:left w:val="none" w:sz="0" w:space="0" w:color="auto"/>
        <w:bottom w:val="none" w:sz="0" w:space="0" w:color="auto"/>
        <w:right w:val="none" w:sz="0" w:space="0" w:color="auto"/>
      </w:divBdr>
    </w:div>
    <w:div w:id="1665889676">
      <w:bodyDiv w:val="1"/>
      <w:marLeft w:val="0"/>
      <w:marRight w:val="0"/>
      <w:marTop w:val="0"/>
      <w:marBottom w:val="0"/>
      <w:divBdr>
        <w:top w:val="none" w:sz="0" w:space="0" w:color="auto"/>
        <w:left w:val="none" w:sz="0" w:space="0" w:color="auto"/>
        <w:bottom w:val="none" w:sz="0" w:space="0" w:color="auto"/>
        <w:right w:val="none" w:sz="0" w:space="0" w:color="auto"/>
      </w:divBdr>
    </w:div>
    <w:div w:id="17029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6238-0065-44C2-99AA-80E93899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Instrucţiuni privind completarea formularelor de date statistice privind liniile închiriate</vt:lpstr>
    </vt:vector>
  </TitlesOfParts>
  <Company/>
  <LinksUpToDate>false</LinksUpToDate>
  <CharactersWithSpaces>9623</CharactersWithSpaces>
  <SharedDoc>false</SharedDoc>
  <HLinks>
    <vt:vector size="36" baseType="variant">
      <vt:variant>
        <vt:i4>1048627</vt:i4>
      </vt:variant>
      <vt:variant>
        <vt:i4>32</vt:i4>
      </vt:variant>
      <vt:variant>
        <vt:i4>0</vt:i4>
      </vt:variant>
      <vt:variant>
        <vt:i4>5</vt:i4>
      </vt:variant>
      <vt:variant>
        <vt:lpwstr/>
      </vt:variant>
      <vt:variant>
        <vt:lpwstr>_Toc357765107</vt:lpwstr>
      </vt:variant>
      <vt:variant>
        <vt:i4>1048627</vt:i4>
      </vt:variant>
      <vt:variant>
        <vt:i4>26</vt:i4>
      </vt:variant>
      <vt:variant>
        <vt:i4>0</vt:i4>
      </vt:variant>
      <vt:variant>
        <vt:i4>5</vt:i4>
      </vt:variant>
      <vt:variant>
        <vt:lpwstr/>
      </vt:variant>
      <vt:variant>
        <vt:lpwstr>_Toc357765106</vt:lpwstr>
      </vt:variant>
      <vt:variant>
        <vt:i4>1048627</vt:i4>
      </vt:variant>
      <vt:variant>
        <vt:i4>20</vt:i4>
      </vt:variant>
      <vt:variant>
        <vt:i4>0</vt:i4>
      </vt:variant>
      <vt:variant>
        <vt:i4>5</vt:i4>
      </vt:variant>
      <vt:variant>
        <vt:lpwstr/>
      </vt:variant>
      <vt:variant>
        <vt:lpwstr>_Toc357765105</vt:lpwstr>
      </vt:variant>
      <vt:variant>
        <vt:i4>1048627</vt:i4>
      </vt:variant>
      <vt:variant>
        <vt:i4>14</vt:i4>
      </vt:variant>
      <vt:variant>
        <vt:i4>0</vt:i4>
      </vt:variant>
      <vt:variant>
        <vt:i4>5</vt:i4>
      </vt:variant>
      <vt:variant>
        <vt:lpwstr/>
      </vt:variant>
      <vt:variant>
        <vt:lpwstr>_Toc357765104</vt:lpwstr>
      </vt:variant>
      <vt:variant>
        <vt:i4>1048627</vt:i4>
      </vt:variant>
      <vt:variant>
        <vt:i4>8</vt:i4>
      </vt:variant>
      <vt:variant>
        <vt:i4>0</vt:i4>
      </vt:variant>
      <vt:variant>
        <vt:i4>5</vt:i4>
      </vt:variant>
      <vt:variant>
        <vt:lpwstr/>
      </vt:variant>
      <vt:variant>
        <vt:lpwstr>_Toc357765103</vt:lpwstr>
      </vt:variant>
      <vt:variant>
        <vt:i4>1048627</vt:i4>
      </vt:variant>
      <vt:variant>
        <vt:i4>2</vt:i4>
      </vt:variant>
      <vt:variant>
        <vt:i4>0</vt:i4>
      </vt:variant>
      <vt:variant>
        <vt:i4>5</vt:i4>
      </vt:variant>
      <vt:variant>
        <vt:lpwstr/>
      </vt:variant>
      <vt:variant>
        <vt:lpwstr>_Toc357765102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Instrucţiuni privind completarea formularelor de date statistice privind liniile închiriate</dc:title>
  <dc:creator>User</dc:creator>
  <cp:lastModifiedBy>V.Madan</cp:lastModifiedBy>
  <cp:revision>4</cp:revision>
  <cp:lastPrinted>2013-06-12T07:59:00Z</cp:lastPrinted>
  <dcterms:created xsi:type="dcterms:W3CDTF">2020-10-22T12:39:00Z</dcterms:created>
  <dcterms:modified xsi:type="dcterms:W3CDTF">2020-10-22T12:39:00Z</dcterms:modified>
</cp:coreProperties>
</file>