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DC1" w:rsidRPr="00633718" w:rsidRDefault="00205DC1" w:rsidP="00194911">
      <w:pPr>
        <w:keepNext/>
        <w:spacing w:after="0"/>
        <w:ind w:firstLine="720"/>
        <w:jc w:val="center"/>
        <w:outlineLvl w:val="0"/>
        <w:rPr>
          <w:rFonts w:ascii="Times New Roman" w:hAnsi="Times New Roman" w:cs="Times New Roman"/>
          <w:b/>
          <w:sz w:val="26"/>
          <w:szCs w:val="26"/>
        </w:rPr>
      </w:pPr>
      <w:r w:rsidRPr="00633718">
        <w:rPr>
          <w:rFonts w:ascii="Times New Roman" w:hAnsi="Times New Roman" w:cs="Times New Roman"/>
          <w:b/>
          <w:sz w:val="26"/>
          <w:szCs w:val="26"/>
        </w:rPr>
        <w:t>NOTĂ INFORMATIVĂ</w:t>
      </w:r>
    </w:p>
    <w:p w:rsidR="0008271D" w:rsidRPr="00633718" w:rsidRDefault="00197E7C" w:rsidP="0008271D">
      <w:pPr>
        <w:pStyle w:val="CaracterCaracter"/>
        <w:tabs>
          <w:tab w:val="left" w:pos="6379"/>
        </w:tabs>
        <w:jc w:val="center"/>
        <w:rPr>
          <w:sz w:val="26"/>
          <w:szCs w:val="26"/>
          <w:lang w:val="ro-RO"/>
        </w:rPr>
      </w:pPr>
      <w:r w:rsidRPr="00633718">
        <w:rPr>
          <w:rFonts w:eastAsiaTheme="minorHAnsi"/>
          <w:sz w:val="26"/>
          <w:szCs w:val="26"/>
          <w:lang w:val="ro-RO" w:eastAsia="en-US"/>
        </w:rPr>
        <w:t xml:space="preserve">la proiectul </w:t>
      </w:r>
      <w:r w:rsidR="00095D0D" w:rsidRPr="00633718">
        <w:rPr>
          <w:rFonts w:eastAsiaTheme="minorHAnsi"/>
          <w:sz w:val="26"/>
          <w:szCs w:val="26"/>
          <w:lang w:val="ro-RO" w:eastAsia="en-US"/>
        </w:rPr>
        <w:t>de</w:t>
      </w:r>
      <w:r w:rsidR="00D649E3" w:rsidRPr="00633718">
        <w:rPr>
          <w:rFonts w:eastAsiaTheme="minorHAnsi"/>
          <w:sz w:val="26"/>
          <w:szCs w:val="26"/>
          <w:lang w:val="ro-RO" w:eastAsia="en-US"/>
        </w:rPr>
        <w:t xml:space="preserve"> </w:t>
      </w:r>
      <w:r w:rsidR="001C6F0A" w:rsidRPr="00633718">
        <w:rPr>
          <w:rFonts w:eastAsiaTheme="minorHAnsi"/>
          <w:sz w:val="26"/>
          <w:szCs w:val="26"/>
          <w:lang w:val="ro-RO" w:eastAsia="en-US"/>
        </w:rPr>
        <w:t>H</w:t>
      </w:r>
      <w:r w:rsidRPr="00633718">
        <w:rPr>
          <w:rFonts w:eastAsiaTheme="minorHAnsi"/>
          <w:sz w:val="26"/>
          <w:szCs w:val="26"/>
          <w:lang w:val="ro-RO" w:eastAsia="en-US"/>
        </w:rPr>
        <w:t>otărâr</w:t>
      </w:r>
      <w:r w:rsidR="00492953" w:rsidRPr="00633718">
        <w:rPr>
          <w:rFonts w:eastAsiaTheme="minorHAnsi"/>
          <w:sz w:val="26"/>
          <w:szCs w:val="26"/>
          <w:lang w:val="ro-RO" w:eastAsia="en-US"/>
        </w:rPr>
        <w:t>e</w:t>
      </w:r>
      <w:r w:rsidR="00095D0D" w:rsidRPr="00633718">
        <w:rPr>
          <w:rFonts w:eastAsiaTheme="minorHAnsi"/>
          <w:sz w:val="26"/>
          <w:szCs w:val="26"/>
          <w:lang w:val="ro-RO" w:eastAsia="en-US"/>
        </w:rPr>
        <w:t xml:space="preserve"> </w:t>
      </w:r>
      <w:r w:rsidR="001C6F0A" w:rsidRPr="00633718">
        <w:rPr>
          <w:rFonts w:eastAsiaTheme="minorHAnsi"/>
          <w:sz w:val="26"/>
          <w:szCs w:val="26"/>
          <w:lang w:val="ro-RO" w:eastAsia="en-US"/>
        </w:rPr>
        <w:t>a</w:t>
      </w:r>
      <w:r w:rsidRPr="00633718">
        <w:rPr>
          <w:rFonts w:eastAsiaTheme="minorHAnsi"/>
          <w:sz w:val="26"/>
          <w:szCs w:val="26"/>
          <w:lang w:val="ro-RO" w:eastAsia="en-US"/>
        </w:rPr>
        <w:t xml:space="preserve"> Consiliului de Administraţie </w:t>
      </w:r>
      <w:r w:rsidR="00DF7EEC" w:rsidRPr="00633718">
        <w:rPr>
          <w:rFonts w:eastAsiaTheme="minorHAnsi"/>
          <w:sz w:val="26"/>
          <w:szCs w:val="26"/>
          <w:lang w:val="ro-RO" w:eastAsia="en-US"/>
        </w:rPr>
        <w:t xml:space="preserve">al Agenției Naționale pentru Reglementare în Comunicaţii Electronice şi Tehnologia Informaţiei </w:t>
      </w:r>
      <w:r w:rsidR="00107A67" w:rsidRPr="00633718">
        <w:rPr>
          <w:rFonts w:eastAsiaTheme="minorHAnsi"/>
          <w:sz w:val="26"/>
          <w:szCs w:val="26"/>
          <w:lang w:val="ro-RO" w:eastAsia="en-US"/>
        </w:rPr>
        <w:t xml:space="preserve">cu privire </w:t>
      </w:r>
      <w:r w:rsidR="0008271D" w:rsidRPr="00633718">
        <w:rPr>
          <w:rFonts w:eastAsiaTheme="minorHAnsi"/>
          <w:sz w:val="26"/>
          <w:szCs w:val="26"/>
          <w:lang w:val="ro-RO" w:eastAsia="en-US"/>
        </w:rPr>
        <w:t xml:space="preserve">la </w:t>
      </w:r>
      <w:r w:rsidR="0008271D" w:rsidRPr="00633718">
        <w:rPr>
          <w:sz w:val="26"/>
          <w:szCs w:val="26"/>
          <w:lang w:val="ro-RO"/>
        </w:rPr>
        <w:t>prezentarea listei tarifelor aplicabile serviciilor de livrare de colete poștale</w:t>
      </w:r>
    </w:p>
    <w:p w:rsidR="00E356A0" w:rsidRPr="00633718" w:rsidRDefault="00E356A0" w:rsidP="0008271D">
      <w:pPr>
        <w:pStyle w:val="tt"/>
        <w:ind w:firstLine="567"/>
        <w:rPr>
          <w:b w:val="0"/>
          <w:sz w:val="26"/>
          <w:szCs w:val="26"/>
          <w:lang w:val="ro-RO"/>
        </w:rPr>
      </w:pPr>
    </w:p>
    <w:tbl>
      <w:tblPr>
        <w:tblStyle w:val="TableGrid"/>
        <w:tblW w:w="0" w:type="auto"/>
        <w:tblLook w:val="04A0" w:firstRow="1" w:lastRow="0" w:firstColumn="1" w:lastColumn="0" w:noHBand="0" w:noVBand="1"/>
      </w:tblPr>
      <w:tblGrid>
        <w:gridCol w:w="10206"/>
      </w:tblGrid>
      <w:tr w:rsidR="004D6EFB" w:rsidRPr="00633718" w:rsidTr="0042254B">
        <w:tc>
          <w:tcPr>
            <w:tcW w:w="10206" w:type="dxa"/>
            <w:shd w:val="clear" w:color="auto" w:fill="BFBFBF" w:themeFill="background1" w:themeFillShade="BF"/>
          </w:tcPr>
          <w:p w:rsidR="004D6EFB" w:rsidRPr="00633718" w:rsidRDefault="004D6EFB" w:rsidP="00F43B25">
            <w:pPr>
              <w:pStyle w:val="ListParagraph"/>
              <w:numPr>
                <w:ilvl w:val="0"/>
                <w:numId w:val="21"/>
              </w:numPr>
              <w:ind w:left="284" w:hanging="284"/>
              <w:jc w:val="both"/>
              <w:rPr>
                <w:sz w:val="26"/>
                <w:szCs w:val="26"/>
              </w:rPr>
            </w:pPr>
            <w:r w:rsidRPr="00633718">
              <w:rPr>
                <w:rFonts w:ascii="Times New Roman" w:eastAsia="Times New Roman" w:hAnsi="Times New Roman" w:cs="Times New Roman"/>
                <w:b/>
                <w:bCs/>
                <w:sz w:val="26"/>
                <w:szCs w:val="26"/>
                <w:lang w:eastAsia="ru-RU"/>
              </w:rPr>
              <w:t>Condițiile ce au impus elaborarea proiect</w:t>
            </w:r>
            <w:r w:rsidR="008213AE" w:rsidRPr="00633718">
              <w:rPr>
                <w:rFonts w:ascii="Times New Roman" w:eastAsia="Times New Roman" w:hAnsi="Times New Roman" w:cs="Times New Roman"/>
                <w:b/>
                <w:bCs/>
                <w:sz w:val="26"/>
                <w:szCs w:val="26"/>
                <w:lang w:eastAsia="ru-RU"/>
              </w:rPr>
              <w:t xml:space="preserve">ului </w:t>
            </w:r>
            <w:r w:rsidRPr="00633718">
              <w:rPr>
                <w:rFonts w:ascii="Times New Roman" w:eastAsia="Times New Roman" w:hAnsi="Times New Roman" w:cs="Times New Roman"/>
                <w:b/>
                <w:bCs/>
                <w:sz w:val="26"/>
                <w:szCs w:val="26"/>
                <w:lang w:eastAsia="ru-RU"/>
              </w:rPr>
              <w:t>și finalitățile urmărite</w:t>
            </w:r>
          </w:p>
          <w:p w:rsidR="004D6EFB" w:rsidRPr="00633718" w:rsidRDefault="004D6EFB" w:rsidP="00F43B25">
            <w:pPr>
              <w:keepNext/>
              <w:outlineLvl w:val="0"/>
              <w:rPr>
                <w:rFonts w:ascii="Times New Roman" w:eastAsia="Times New Roman" w:hAnsi="Times New Roman" w:cs="Times New Roman"/>
                <w:sz w:val="26"/>
                <w:szCs w:val="26"/>
                <w:lang w:eastAsia="ru-RU"/>
              </w:rPr>
            </w:pPr>
          </w:p>
        </w:tc>
      </w:tr>
      <w:tr w:rsidR="004D6EFB" w:rsidRPr="00633718" w:rsidTr="004D6EFB">
        <w:tc>
          <w:tcPr>
            <w:tcW w:w="10206" w:type="dxa"/>
          </w:tcPr>
          <w:p w:rsidR="00107A67" w:rsidRPr="00633718" w:rsidRDefault="00107A67" w:rsidP="00AF71FB">
            <w:pPr>
              <w:ind w:firstLine="720"/>
              <w:jc w:val="both"/>
              <w:rPr>
                <w:rFonts w:ascii="Times New Roman" w:hAnsi="Times New Roman" w:cs="Times New Roman"/>
                <w:sz w:val="26"/>
                <w:szCs w:val="26"/>
              </w:rPr>
            </w:pPr>
            <w:r w:rsidRPr="00633718">
              <w:rPr>
                <w:rFonts w:ascii="Times New Roman" w:hAnsi="Times New Roman" w:cs="Times New Roman"/>
                <w:sz w:val="26"/>
                <w:szCs w:val="26"/>
              </w:rPr>
              <w:t xml:space="preserve">În conformitate cu art. 5 alin. (1) și (4) din Legea comunicațiilor poștale nr. 36/2016, ANRCETI are dreptul de a solicita în scris furnizorilor de servicii poştale orice informaţii necesare exercitării atribuţiilor stabilite de legea dată, iar informațiile respective urmează a fi furnizate în termenele şi la nivelul de detaliu stabilite de autoritatea de reglementare.  </w:t>
            </w:r>
          </w:p>
          <w:p w:rsidR="002E1FAC" w:rsidRPr="00633718" w:rsidRDefault="00D8347E" w:rsidP="00AF71FB">
            <w:pPr>
              <w:ind w:firstLine="720"/>
              <w:jc w:val="both"/>
              <w:rPr>
                <w:rFonts w:ascii="Times New Roman" w:hAnsi="Times New Roman" w:cs="Times New Roman"/>
                <w:sz w:val="26"/>
                <w:szCs w:val="26"/>
              </w:rPr>
            </w:pPr>
            <w:r w:rsidRPr="00633718">
              <w:rPr>
                <w:rFonts w:ascii="Times New Roman" w:hAnsi="Times New Roman" w:cs="Times New Roman"/>
                <w:sz w:val="26"/>
                <w:szCs w:val="26"/>
              </w:rPr>
              <w:t xml:space="preserve">Prin Legea nr. 77/2023 pentru modificarea Legii comunicațiilor poștale nr. 36/2016 a fost transpus Regulamentul (UE) 2018/644 al Parlamentului European şi al Consiliului din 18 aprilie 2018 privind serviciile de livrare transfrontalieră de colete (publicat în Jurnalul Oficial al Uniunii Europene L 112/19 din 2 mai 2018). </w:t>
            </w:r>
          </w:p>
          <w:p w:rsidR="000B6C47" w:rsidRPr="00633718" w:rsidRDefault="00D8347E" w:rsidP="000B6C47">
            <w:pPr>
              <w:ind w:firstLine="720"/>
              <w:jc w:val="both"/>
              <w:rPr>
                <w:rFonts w:ascii="Times New Roman" w:hAnsi="Times New Roman" w:cs="Times New Roman"/>
                <w:sz w:val="26"/>
                <w:szCs w:val="26"/>
              </w:rPr>
            </w:pPr>
            <w:r w:rsidRPr="00633718">
              <w:rPr>
                <w:rFonts w:ascii="Times New Roman" w:hAnsi="Times New Roman" w:cs="Times New Roman"/>
                <w:sz w:val="26"/>
                <w:szCs w:val="26"/>
              </w:rPr>
              <w:t>Transpunerea regulamentului menționat a</w:t>
            </w:r>
            <w:r w:rsidR="00F463E0" w:rsidRPr="00633718">
              <w:rPr>
                <w:rFonts w:ascii="Times New Roman" w:hAnsi="Times New Roman" w:cs="Times New Roman"/>
                <w:sz w:val="26"/>
                <w:szCs w:val="26"/>
              </w:rPr>
              <w:t xml:space="preserve"> conferit ANRCETI atribuții noi, inclusiv</w:t>
            </w:r>
            <w:r w:rsidRPr="00633718">
              <w:rPr>
                <w:rFonts w:ascii="Times New Roman" w:hAnsi="Times New Roman" w:cs="Times New Roman"/>
                <w:sz w:val="26"/>
                <w:szCs w:val="26"/>
              </w:rPr>
              <w:t xml:space="preserve"> </w:t>
            </w:r>
            <w:r w:rsidR="000B6C47" w:rsidRPr="00633718">
              <w:rPr>
                <w:rFonts w:ascii="Times New Roman" w:hAnsi="Times New Roman" w:cs="Times New Roman"/>
                <w:sz w:val="26"/>
                <w:szCs w:val="26"/>
              </w:rPr>
              <w:t>publicarea pe pagina web oficială, până la data de 31 martie a fiecărui an calendaristic, a tarifelor pentru trimiteril</w:t>
            </w:r>
            <w:r w:rsidR="00F463E0" w:rsidRPr="00633718">
              <w:rPr>
                <w:rFonts w:ascii="Times New Roman" w:hAnsi="Times New Roman" w:cs="Times New Roman"/>
                <w:sz w:val="26"/>
                <w:szCs w:val="26"/>
              </w:rPr>
              <w:t>e</w:t>
            </w:r>
            <w:r w:rsidR="000B6C47" w:rsidRPr="00633718">
              <w:rPr>
                <w:rFonts w:ascii="Times New Roman" w:hAnsi="Times New Roman" w:cs="Times New Roman"/>
                <w:sz w:val="26"/>
                <w:szCs w:val="26"/>
              </w:rPr>
              <w:t xml:space="preserve"> poştale individuale pentru care tarifele practicate de furnizorii de servicii</w:t>
            </w:r>
            <w:r w:rsidR="00F463E0" w:rsidRPr="00633718">
              <w:rPr>
                <w:rFonts w:ascii="Times New Roman" w:hAnsi="Times New Roman" w:cs="Times New Roman"/>
                <w:sz w:val="26"/>
                <w:szCs w:val="26"/>
              </w:rPr>
              <w:t xml:space="preserve"> </w:t>
            </w:r>
            <w:r w:rsidR="000B6C47" w:rsidRPr="00633718">
              <w:rPr>
                <w:rFonts w:ascii="Times New Roman" w:hAnsi="Times New Roman" w:cs="Times New Roman"/>
                <w:sz w:val="26"/>
                <w:szCs w:val="26"/>
              </w:rPr>
              <w:t>de livrare de colete poştale fac obiectul măsurilor de transparenţă a preţurilor</w:t>
            </w:r>
            <w:r w:rsidR="00F463E0" w:rsidRPr="00633718">
              <w:rPr>
                <w:rFonts w:ascii="Times New Roman" w:hAnsi="Times New Roman" w:cs="Times New Roman"/>
                <w:sz w:val="26"/>
                <w:szCs w:val="26"/>
              </w:rPr>
              <w:t>.</w:t>
            </w:r>
          </w:p>
          <w:p w:rsidR="00633718" w:rsidRPr="00633718" w:rsidRDefault="00633718" w:rsidP="00633718">
            <w:pPr>
              <w:pStyle w:val="CaracterCaracter0"/>
              <w:tabs>
                <w:tab w:val="left" w:pos="1080"/>
              </w:tabs>
              <w:ind w:firstLine="720"/>
              <w:rPr>
                <w:sz w:val="26"/>
                <w:szCs w:val="26"/>
                <w:lang w:val="ro-RO"/>
              </w:rPr>
            </w:pPr>
            <w:r w:rsidRPr="00633718">
              <w:rPr>
                <w:color w:val="000000"/>
                <w:sz w:val="26"/>
                <w:szCs w:val="26"/>
                <w:shd w:val="clear" w:color="auto" w:fill="FFFFFF"/>
                <w:lang w:val="ro-RO"/>
              </w:rPr>
              <w:t xml:space="preserve">Astfel, furnizorii de servicii de livrare de colete poștale </w:t>
            </w:r>
            <w:r w:rsidRPr="00633718">
              <w:rPr>
                <w:sz w:val="26"/>
                <w:szCs w:val="26"/>
                <w:lang w:val="ro-RO"/>
              </w:rPr>
              <w:t>pentru care, pe parcursul anului calendaristic precedent, au lucrat, în medie, cel puțin de 25 de persoane implicate în furnizarea de servicii de livrare de colete poștale,</w:t>
            </w:r>
            <w:r w:rsidRPr="00633718">
              <w:rPr>
                <w:color w:val="000000"/>
                <w:sz w:val="26"/>
                <w:szCs w:val="26"/>
                <w:shd w:val="clear" w:color="auto" w:fill="FFFFFF"/>
                <w:lang w:val="ro-RO"/>
              </w:rPr>
              <w:t xml:space="preserve"> au obligația de a prezenta ANRCETI, până la data de 31 ianuarie a fiecărui an calendaristic, lista publică a tarifelor, aplicabile, începând cu data de 1 ianuarie a fiecărui an calendaristic, pentru livrarea trimiterilor poștale individuale, prevăzute în Anexa din Legea nr. 36/2016.</w:t>
            </w:r>
          </w:p>
          <w:p w:rsidR="00760C71" w:rsidRPr="00633718" w:rsidRDefault="00633718" w:rsidP="00633718">
            <w:pPr>
              <w:tabs>
                <w:tab w:val="left" w:pos="1095"/>
              </w:tabs>
              <w:ind w:firstLine="720"/>
              <w:jc w:val="both"/>
              <w:rPr>
                <w:rFonts w:ascii="Times New Roman" w:hAnsi="Times New Roman" w:cs="Times New Roman"/>
                <w:sz w:val="26"/>
                <w:szCs w:val="26"/>
              </w:rPr>
            </w:pPr>
            <w:r w:rsidRPr="00633718">
              <w:rPr>
                <w:rFonts w:ascii="Times New Roman" w:hAnsi="Times New Roman" w:cs="Times New Roman"/>
                <w:sz w:val="26"/>
                <w:szCs w:val="26"/>
              </w:rPr>
              <w:t>Ținând cont de cele menționate, ANRCETI a elaborat proiectul</w:t>
            </w:r>
            <w:r w:rsidR="00074112" w:rsidRPr="00633718">
              <w:rPr>
                <w:rFonts w:ascii="Times New Roman" w:hAnsi="Times New Roman" w:cs="Times New Roman"/>
                <w:sz w:val="26"/>
                <w:szCs w:val="26"/>
              </w:rPr>
              <w:t xml:space="preserve"> Hotărârii Consiliului de Administraţie al ANRCETI </w:t>
            </w:r>
            <w:r w:rsidR="00F0117A" w:rsidRPr="00633718">
              <w:rPr>
                <w:rFonts w:ascii="Times New Roman" w:hAnsi="Times New Roman" w:cs="Times New Roman"/>
                <w:sz w:val="26"/>
                <w:szCs w:val="26"/>
              </w:rPr>
              <w:t>privind prezentarea listei tarifelor aplicabile serviciilor de livrare de colete poștale</w:t>
            </w:r>
            <w:r w:rsidR="00460DAB" w:rsidRPr="00633718">
              <w:rPr>
                <w:rFonts w:ascii="Times New Roman" w:hAnsi="Times New Roman" w:cs="Times New Roman"/>
                <w:sz w:val="26"/>
                <w:szCs w:val="26"/>
              </w:rPr>
              <w:t>.</w:t>
            </w:r>
            <w:r w:rsidR="00074112" w:rsidRPr="00633718">
              <w:rPr>
                <w:rFonts w:ascii="Times New Roman" w:hAnsi="Times New Roman" w:cs="Times New Roman"/>
                <w:sz w:val="26"/>
                <w:szCs w:val="26"/>
              </w:rPr>
              <w:t xml:space="preserve"> </w:t>
            </w:r>
          </w:p>
        </w:tc>
      </w:tr>
      <w:tr w:rsidR="004D6EFB" w:rsidRPr="00633718" w:rsidTr="0042254B">
        <w:tc>
          <w:tcPr>
            <w:tcW w:w="10206" w:type="dxa"/>
            <w:shd w:val="clear" w:color="auto" w:fill="BFBFBF" w:themeFill="background1" w:themeFillShade="BF"/>
          </w:tcPr>
          <w:p w:rsidR="004D6EFB" w:rsidRPr="00633718" w:rsidRDefault="004D6EFB" w:rsidP="00D649E3">
            <w:pPr>
              <w:pStyle w:val="ListParagraph"/>
              <w:numPr>
                <w:ilvl w:val="0"/>
                <w:numId w:val="21"/>
              </w:numPr>
              <w:ind w:left="284" w:hanging="284"/>
              <w:jc w:val="both"/>
              <w:rPr>
                <w:sz w:val="26"/>
                <w:szCs w:val="26"/>
              </w:rPr>
            </w:pPr>
            <w:r w:rsidRPr="00633718">
              <w:rPr>
                <w:rFonts w:ascii="Times New Roman" w:eastAsia="Times New Roman" w:hAnsi="Times New Roman" w:cs="Times New Roman"/>
                <w:b/>
                <w:bCs/>
                <w:sz w:val="26"/>
                <w:szCs w:val="26"/>
                <w:lang w:eastAsia="ru-RU"/>
              </w:rPr>
              <w:t>Principalele prevederi ale proiect</w:t>
            </w:r>
            <w:r w:rsidR="00D649E3" w:rsidRPr="00633718">
              <w:rPr>
                <w:rFonts w:ascii="Times New Roman" w:eastAsia="Times New Roman" w:hAnsi="Times New Roman" w:cs="Times New Roman"/>
                <w:b/>
                <w:bCs/>
                <w:sz w:val="26"/>
                <w:szCs w:val="26"/>
                <w:lang w:eastAsia="ru-RU"/>
              </w:rPr>
              <w:t>elor</w:t>
            </w:r>
            <w:r w:rsidRPr="00633718">
              <w:rPr>
                <w:rFonts w:ascii="Times New Roman" w:eastAsia="Times New Roman" w:hAnsi="Times New Roman" w:cs="Times New Roman"/>
                <w:b/>
                <w:bCs/>
                <w:sz w:val="26"/>
                <w:szCs w:val="26"/>
                <w:lang w:eastAsia="ru-RU"/>
              </w:rPr>
              <w:t xml:space="preserve"> și evidențierea elementelor noi</w:t>
            </w:r>
          </w:p>
        </w:tc>
      </w:tr>
      <w:tr w:rsidR="004D6EFB" w:rsidRPr="00633718" w:rsidTr="004D6EFB">
        <w:tc>
          <w:tcPr>
            <w:tcW w:w="10206" w:type="dxa"/>
          </w:tcPr>
          <w:p w:rsidR="0025781D" w:rsidRPr="00633718" w:rsidRDefault="00A65567" w:rsidP="00296AB1">
            <w:pPr>
              <w:ind w:firstLine="720"/>
              <w:jc w:val="both"/>
              <w:rPr>
                <w:rFonts w:ascii="Times New Roman" w:hAnsi="Times New Roman" w:cs="Times New Roman"/>
                <w:sz w:val="26"/>
                <w:szCs w:val="26"/>
              </w:rPr>
            </w:pPr>
            <w:r w:rsidRPr="00633718">
              <w:rPr>
                <w:rFonts w:ascii="Times New Roman" w:hAnsi="Times New Roman" w:cs="Times New Roman"/>
                <w:sz w:val="26"/>
                <w:szCs w:val="26"/>
              </w:rPr>
              <w:t xml:space="preserve">Proiectul de hotărâre expus spre consultare publică </w:t>
            </w:r>
            <w:r w:rsidR="0025781D" w:rsidRPr="00633718">
              <w:rPr>
                <w:rFonts w:ascii="Times New Roman" w:hAnsi="Times New Roman" w:cs="Times New Roman"/>
                <w:sz w:val="26"/>
                <w:szCs w:val="26"/>
              </w:rPr>
              <w:t>prevede:</w:t>
            </w:r>
          </w:p>
          <w:p w:rsidR="00C400D4" w:rsidRPr="00633718" w:rsidRDefault="00C400D4" w:rsidP="00633718">
            <w:pPr>
              <w:pStyle w:val="ListParagraph"/>
              <w:numPr>
                <w:ilvl w:val="0"/>
                <w:numId w:val="29"/>
              </w:numPr>
              <w:tabs>
                <w:tab w:val="left" w:pos="0"/>
                <w:tab w:val="left" w:pos="1095"/>
              </w:tabs>
              <w:ind w:left="0" w:firstLine="720"/>
              <w:jc w:val="both"/>
              <w:rPr>
                <w:rFonts w:ascii="Times New Roman" w:hAnsi="Times New Roman" w:cs="Times New Roman"/>
                <w:sz w:val="26"/>
                <w:szCs w:val="26"/>
              </w:rPr>
            </w:pPr>
            <w:r w:rsidRPr="00633718">
              <w:rPr>
                <w:rFonts w:ascii="Times New Roman" w:hAnsi="Times New Roman" w:cs="Times New Roman"/>
                <w:sz w:val="26"/>
                <w:szCs w:val="26"/>
              </w:rPr>
              <w:t>aprobarea Formularului electronic (</w:t>
            </w:r>
            <w:proofErr w:type="spellStart"/>
            <w:r w:rsidRPr="00633718">
              <w:rPr>
                <w:rFonts w:ascii="Times New Roman" w:hAnsi="Times New Roman" w:cs="Times New Roman"/>
                <w:sz w:val="26"/>
                <w:szCs w:val="26"/>
              </w:rPr>
              <w:t>MsExcel</w:t>
            </w:r>
            <w:proofErr w:type="spellEnd"/>
            <w:r w:rsidRPr="00633718">
              <w:rPr>
                <w:rFonts w:ascii="Times New Roman" w:hAnsi="Times New Roman" w:cs="Times New Roman"/>
                <w:sz w:val="26"/>
                <w:szCs w:val="26"/>
              </w:rPr>
              <w:t>) cu privire la tarifele aplicabile serviciilor de colete poștale</w:t>
            </w:r>
            <w:r w:rsidR="00633718">
              <w:rPr>
                <w:rFonts w:ascii="Times New Roman" w:hAnsi="Times New Roman" w:cs="Times New Roman"/>
                <w:sz w:val="26"/>
                <w:szCs w:val="26"/>
              </w:rPr>
              <w:t>;</w:t>
            </w:r>
            <w:r w:rsidRPr="00633718">
              <w:rPr>
                <w:rFonts w:ascii="Times New Roman" w:hAnsi="Times New Roman" w:cs="Times New Roman"/>
                <w:sz w:val="26"/>
                <w:szCs w:val="26"/>
              </w:rPr>
              <w:t xml:space="preserve"> </w:t>
            </w:r>
          </w:p>
          <w:p w:rsidR="00614049" w:rsidRPr="00633718" w:rsidRDefault="00C400D4" w:rsidP="00633718">
            <w:pPr>
              <w:pStyle w:val="ListParagraph"/>
              <w:numPr>
                <w:ilvl w:val="0"/>
                <w:numId w:val="29"/>
              </w:numPr>
              <w:tabs>
                <w:tab w:val="left" w:pos="0"/>
                <w:tab w:val="left" w:pos="1095"/>
              </w:tabs>
              <w:ind w:left="0" w:firstLine="720"/>
              <w:jc w:val="both"/>
              <w:rPr>
                <w:sz w:val="26"/>
                <w:szCs w:val="26"/>
              </w:rPr>
            </w:pPr>
            <w:r w:rsidRPr="00633718">
              <w:rPr>
                <w:rFonts w:ascii="Times New Roman" w:hAnsi="Times New Roman" w:cs="Times New Roman"/>
                <w:sz w:val="26"/>
                <w:szCs w:val="26"/>
              </w:rPr>
              <w:t>stabilirea obligației de prezentare către ANRCETI, până la data de 31 ianuarie a fiecărui an calendaristic, a listei publice a tarifelor, aplicabile, începând cu data de 1 ianuarie a fiecărui an calendaristic, pentru livrarea trimiterilor poștale individuale</w:t>
            </w:r>
            <w:r w:rsidR="00633718" w:rsidRPr="00633718">
              <w:rPr>
                <w:rFonts w:ascii="Times New Roman" w:hAnsi="Times New Roman" w:cs="Times New Roman"/>
                <w:sz w:val="26"/>
                <w:szCs w:val="26"/>
              </w:rPr>
              <w:t xml:space="preserve"> </w:t>
            </w:r>
            <w:r w:rsidR="00633718">
              <w:rPr>
                <w:rFonts w:ascii="Times New Roman" w:hAnsi="Times New Roman" w:cs="Times New Roman"/>
                <w:sz w:val="26"/>
                <w:szCs w:val="26"/>
              </w:rPr>
              <w:t xml:space="preserve">de către furnizorii </w:t>
            </w:r>
            <w:r w:rsidR="00633718" w:rsidRPr="00633718">
              <w:rPr>
                <w:rFonts w:ascii="Times New Roman" w:hAnsi="Times New Roman" w:cs="Times New Roman"/>
                <w:sz w:val="26"/>
                <w:szCs w:val="26"/>
              </w:rPr>
              <w:t>pentru care, pe parcursul anului calendaristic precedent, au lucrat, în medie, cel puțin 25 de persoane implicate în furnizarea de servicii de livrare de colete poștale</w:t>
            </w:r>
            <w:r w:rsidRPr="00633718">
              <w:rPr>
                <w:rFonts w:ascii="Times New Roman" w:hAnsi="Times New Roman" w:cs="Times New Roman"/>
                <w:sz w:val="26"/>
                <w:szCs w:val="26"/>
              </w:rPr>
              <w:t>.</w:t>
            </w:r>
            <w:r w:rsidR="00633718">
              <w:rPr>
                <w:rFonts w:ascii="Times New Roman" w:hAnsi="Times New Roman" w:cs="Times New Roman"/>
                <w:sz w:val="26"/>
                <w:szCs w:val="26"/>
              </w:rPr>
              <w:t xml:space="preserve"> </w:t>
            </w:r>
          </w:p>
        </w:tc>
      </w:tr>
      <w:tr w:rsidR="004D6EFB" w:rsidRPr="00633718" w:rsidTr="0042254B">
        <w:tc>
          <w:tcPr>
            <w:tcW w:w="10206" w:type="dxa"/>
            <w:shd w:val="clear" w:color="auto" w:fill="BFBFBF" w:themeFill="background1" w:themeFillShade="BF"/>
          </w:tcPr>
          <w:p w:rsidR="004D6EFB" w:rsidRPr="00633718" w:rsidRDefault="002B5FD6" w:rsidP="00F43B25">
            <w:pPr>
              <w:pStyle w:val="ListParagraph"/>
              <w:numPr>
                <w:ilvl w:val="0"/>
                <w:numId w:val="21"/>
              </w:numPr>
              <w:ind w:left="0" w:firstLine="0"/>
              <w:jc w:val="both"/>
              <w:rPr>
                <w:rFonts w:ascii="Times New Roman" w:eastAsia="Times New Roman" w:hAnsi="Times New Roman" w:cs="Times New Roman"/>
                <w:b/>
                <w:bCs/>
                <w:sz w:val="26"/>
                <w:szCs w:val="26"/>
                <w:lang w:eastAsia="ru-RU"/>
              </w:rPr>
            </w:pPr>
            <w:r w:rsidRPr="00633718">
              <w:rPr>
                <w:rFonts w:ascii="Times New Roman" w:hAnsi="Times New Roman" w:cs="Times New Roman"/>
                <w:b/>
                <w:sz w:val="26"/>
                <w:szCs w:val="26"/>
              </w:rPr>
              <w:t>Descrierea gradului de compatibilitate pentru proiectele care au ca scop armonizarea legislaţiei naţionale cu legislaţia Uniunii Europene</w:t>
            </w:r>
          </w:p>
        </w:tc>
      </w:tr>
      <w:tr w:rsidR="002B5FD6" w:rsidRPr="00633718" w:rsidTr="004D6EFB">
        <w:tc>
          <w:tcPr>
            <w:tcW w:w="10206" w:type="dxa"/>
          </w:tcPr>
          <w:p w:rsidR="002B5FD6" w:rsidRPr="00633718" w:rsidRDefault="00C34F19" w:rsidP="00A86F47">
            <w:pPr>
              <w:ind w:firstLine="720"/>
              <w:jc w:val="both"/>
              <w:rPr>
                <w:rFonts w:ascii="Times New Roman" w:eastAsia="Times New Roman" w:hAnsi="Times New Roman" w:cs="Times New Roman"/>
                <w:bCs/>
                <w:sz w:val="26"/>
                <w:szCs w:val="26"/>
                <w:lang w:eastAsia="ru-RU"/>
              </w:rPr>
            </w:pPr>
            <w:r w:rsidRPr="00267C03">
              <w:rPr>
                <w:rFonts w:ascii="Times New Roman" w:eastAsia="Times New Roman" w:hAnsi="Times New Roman" w:cs="Times New Roman"/>
                <w:bCs/>
                <w:sz w:val="26"/>
                <w:szCs w:val="26"/>
                <w:lang w:eastAsia="ru-RU"/>
              </w:rPr>
              <w:t>Nu este necesitate</w:t>
            </w:r>
            <w:r>
              <w:rPr>
                <w:rFonts w:ascii="Times New Roman" w:eastAsia="Times New Roman" w:hAnsi="Times New Roman" w:cs="Times New Roman"/>
                <w:bCs/>
                <w:sz w:val="26"/>
                <w:szCs w:val="26"/>
                <w:lang w:eastAsia="ru-RU"/>
              </w:rPr>
              <w:t>.</w:t>
            </w:r>
          </w:p>
        </w:tc>
      </w:tr>
      <w:tr w:rsidR="002B5FD6" w:rsidRPr="00633718" w:rsidTr="0042254B">
        <w:tc>
          <w:tcPr>
            <w:tcW w:w="10206" w:type="dxa"/>
            <w:shd w:val="clear" w:color="auto" w:fill="BFBFBF" w:themeFill="background1" w:themeFillShade="BF"/>
          </w:tcPr>
          <w:p w:rsidR="002B5FD6" w:rsidRPr="00633718" w:rsidRDefault="002B5FD6" w:rsidP="00F43B25">
            <w:pPr>
              <w:pStyle w:val="ListParagraph"/>
              <w:numPr>
                <w:ilvl w:val="0"/>
                <w:numId w:val="21"/>
              </w:numPr>
              <w:ind w:left="284" w:hanging="284"/>
              <w:jc w:val="both"/>
              <w:rPr>
                <w:rFonts w:ascii="Times New Roman" w:eastAsia="Times New Roman" w:hAnsi="Times New Roman" w:cs="Times New Roman"/>
                <w:b/>
                <w:bCs/>
                <w:sz w:val="26"/>
                <w:szCs w:val="26"/>
                <w:lang w:eastAsia="ru-RU"/>
              </w:rPr>
            </w:pPr>
            <w:r w:rsidRPr="00633718">
              <w:rPr>
                <w:rFonts w:ascii="Times New Roman" w:eastAsia="Times New Roman" w:hAnsi="Times New Roman" w:cs="Times New Roman"/>
                <w:b/>
                <w:bCs/>
                <w:sz w:val="26"/>
                <w:szCs w:val="26"/>
                <w:lang w:eastAsia="ru-RU"/>
              </w:rPr>
              <w:t>Fundamentarea economico-financiară</w:t>
            </w:r>
          </w:p>
        </w:tc>
      </w:tr>
      <w:tr w:rsidR="002B5FD6" w:rsidRPr="00633718" w:rsidTr="004D6EFB">
        <w:tc>
          <w:tcPr>
            <w:tcW w:w="10206" w:type="dxa"/>
          </w:tcPr>
          <w:p w:rsidR="002B5FD6" w:rsidRPr="00633718" w:rsidRDefault="002B5FD6" w:rsidP="00F43B25">
            <w:pPr>
              <w:ind w:firstLine="567"/>
              <w:jc w:val="both"/>
              <w:rPr>
                <w:rFonts w:ascii="Times New Roman" w:hAnsi="Times New Roman" w:cs="Times New Roman"/>
                <w:b/>
                <w:bCs/>
                <w:sz w:val="26"/>
                <w:szCs w:val="26"/>
              </w:rPr>
            </w:pPr>
            <w:r w:rsidRPr="00633718">
              <w:rPr>
                <w:rFonts w:ascii="Times New Roman" w:eastAsia="Times New Roman" w:hAnsi="Times New Roman" w:cs="Times New Roman"/>
                <w:bCs/>
                <w:sz w:val="26"/>
                <w:szCs w:val="26"/>
                <w:lang w:eastAsia="ru-RU"/>
              </w:rPr>
              <w:t>Costuri suplimentare, legate de elaborarea și implementarea prezentului proiect de Hotărâre a Consiliului de Administrație al ANRCETI nu sunt necesare.</w:t>
            </w:r>
          </w:p>
        </w:tc>
      </w:tr>
      <w:tr w:rsidR="002B5FD6" w:rsidRPr="00633718" w:rsidTr="0042254B">
        <w:tc>
          <w:tcPr>
            <w:tcW w:w="10206" w:type="dxa"/>
            <w:shd w:val="clear" w:color="auto" w:fill="BFBFBF" w:themeFill="background1" w:themeFillShade="BF"/>
          </w:tcPr>
          <w:p w:rsidR="002B5FD6" w:rsidRPr="00633718" w:rsidRDefault="002B5FD6" w:rsidP="00F43B25">
            <w:pPr>
              <w:pStyle w:val="ListParagraph"/>
              <w:numPr>
                <w:ilvl w:val="0"/>
                <w:numId w:val="21"/>
              </w:numPr>
              <w:tabs>
                <w:tab w:val="left" w:pos="173"/>
                <w:tab w:val="left" w:pos="284"/>
              </w:tabs>
              <w:ind w:left="284" w:hanging="284"/>
              <w:jc w:val="both"/>
              <w:rPr>
                <w:rFonts w:ascii="Times New Roman" w:hAnsi="Times New Roman" w:cs="Times New Roman"/>
                <w:sz w:val="26"/>
                <w:szCs w:val="26"/>
              </w:rPr>
            </w:pPr>
            <w:r w:rsidRPr="00633718">
              <w:rPr>
                <w:rFonts w:ascii="Times New Roman" w:eastAsia="Times New Roman" w:hAnsi="Times New Roman" w:cs="Times New Roman"/>
                <w:b/>
                <w:bCs/>
                <w:sz w:val="26"/>
                <w:szCs w:val="26"/>
                <w:lang w:eastAsia="ru-RU"/>
              </w:rPr>
              <w:t>Modul de încorporare a actului în cadrul normativ în vigoare</w:t>
            </w:r>
          </w:p>
        </w:tc>
      </w:tr>
      <w:tr w:rsidR="002B5FD6" w:rsidRPr="00633718" w:rsidTr="004D6EFB">
        <w:tc>
          <w:tcPr>
            <w:tcW w:w="10206" w:type="dxa"/>
          </w:tcPr>
          <w:p w:rsidR="00B4160F" w:rsidRPr="00633718" w:rsidRDefault="003B3D04" w:rsidP="00F43B25">
            <w:pPr>
              <w:ind w:firstLine="567"/>
              <w:jc w:val="both"/>
              <w:rPr>
                <w:rFonts w:ascii="Times New Roman" w:hAnsi="Times New Roman"/>
                <w:sz w:val="26"/>
                <w:szCs w:val="26"/>
              </w:rPr>
            </w:pPr>
            <w:r w:rsidRPr="00633718">
              <w:rPr>
                <w:rFonts w:ascii="Times New Roman" w:hAnsi="Times New Roman"/>
                <w:sz w:val="26"/>
                <w:szCs w:val="26"/>
              </w:rPr>
              <w:t xml:space="preserve">Proiectul Hotărârii Consiliului de Administrație al ANRCETI este elaborat în temeiul și în conformitate cu cerințele legislației naționale și europene, nu vine în contradicție cu legislația națională și tratatele internaționale la care Republica Moldova este parte. </w:t>
            </w:r>
          </w:p>
          <w:p w:rsidR="002B5FD6" w:rsidRPr="00633718" w:rsidRDefault="00B4160F" w:rsidP="00F43B25">
            <w:pPr>
              <w:ind w:firstLine="567"/>
              <w:jc w:val="both"/>
              <w:rPr>
                <w:rFonts w:ascii="Times New Roman" w:hAnsi="Times New Roman"/>
                <w:sz w:val="26"/>
                <w:szCs w:val="26"/>
              </w:rPr>
            </w:pPr>
            <w:r w:rsidRPr="00633718">
              <w:rPr>
                <w:rFonts w:ascii="Times New Roman" w:hAnsi="Times New Roman"/>
                <w:sz w:val="26"/>
                <w:szCs w:val="26"/>
              </w:rPr>
              <w:t>Astfel, î</w:t>
            </w:r>
            <w:r w:rsidR="003B3D04" w:rsidRPr="00633718">
              <w:rPr>
                <w:rFonts w:ascii="Times New Roman" w:hAnsi="Times New Roman"/>
                <w:sz w:val="26"/>
                <w:szCs w:val="26"/>
              </w:rPr>
              <w:t>n urma aprobării prezentului proiect nu va fi necesară modificarea sau completarea cadrului normativ conex.</w:t>
            </w:r>
          </w:p>
        </w:tc>
      </w:tr>
      <w:tr w:rsidR="002B5FD6" w:rsidRPr="00633718" w:rsidTr="0042254B">
        <w:tc>
          <w:tcPr>
            <w:tcW w:w="10206" w:type="dxa"/>
            <w:shd w:val="clear" w:color="auto" w:fill="BFBFBF" w:themeFill="background1" w:themeFillShade="BF"/>
          </w:tcPr>
          <w:p w:rsidR="002B5FD6" w:rsidRPr="00633718" w:rsidRDefault="002B5FD6" w:rsidP="00F43B25">
            <w:pPr>
              <w:pStyle w:val="ListParagraph"/>
              <w:numPr>
                <w:ilvl w:val="0"/>
                <w:numId w:val="21"/>
              </w:numPr>
              <w:ind w:left="284" w:hanging="284"/>
              <w:jc w:val="both"/>
              <w:rPr>
                <w:rFonts w:ascii="Times New Roman" w:hAnsi="Times New Roman" w:cs="Times New Roman"/>
                <w:sz w:val="26"/>
                <w:szCs w:val="26"/>
              </w:rPr>
            </w:pPr>
            <w:r w:rsidRPr="00633718">
              <w:rPr>
                <w:rFonts w:ascii="Times New Roman" w:eastAsia="Times New Roman" w:hAnsi="Times New Roman" w:cs="Times New Roman"/>
                <w:b/>
                <w:bCs/>
                <w:sz w:val="26"/>
                <w:szCs w:val="26"/>
                <w:lang w:eastAsia="ru-RU"/>
              </w:rPr>
              <w:lastRenderedPageBreak/>
              <w:t>Avizarea și consultarea publică a proiectului</w:t>
            </w:r>
          </w:p>
        </w:tc>
      </w:tr>
      <w:tr w:rsidR="002B5FD6" w:rsidRPr="00633718" w:rsidTr="004D6EFB">
        <w:tc>
          <w:tcPr>
            <w:tcW w:w="10206" w:type="dxa"/>
          </w:tcPr>
          <w:p w:rsidR="002B5FD6" w:rsidRDefault="002B5FD6" w:rsidP="00345392">
            <w:pPr>
              <w:pStyle w:val="BodyText"/>
              <w:spacing w:after="0"/>
              <w:ind w:firstLine="567"/>
              <w:jc w:val="both"/>
              <w:rPr>
                <w:bCs/>
                <w:sz w:val="26"/>
                <w:szCs w:val="26"/>
                <w:lang w:val="ro-RO" w:eastAsia="ru-RU"/>
              </w:rPr>
            </w:pPr>
            <w:r w:rsidRPr="00633718">
              <w:rPr>
                <w:bCs/>
                <w:sz w:val="26"/>
                <w:szCs w:val="26"/>
                <w:lang w:val="ro-RO" w:eastAsia="ru-RU"/>
              </w:rPr>
              <w:t>În scopul respectării prevederilor</w:t>
            </w:r>
            <w:r w:rsidR="00C26942" w:rsidRPr="00633718">
              <w:rPr>
                <w:bCs/>
                <w:sz w:val="26"/>
                <w:szCs w:val="26"/>
                <w:lang w:val="ro-RO" w:eastAsia="ru-RU"/>
              </w:rPr>
              <w:t xml:space="preserve"> Legii nr. 239/</w:t>
            </w:r>
            <w:r w:rsidRPr="00633718">
              <w:rPr>
                <w:bCs/>
                <w:sz w:val="26"/>
                <w:szCs w:val="26"/>
                <w:lang w:val="ro-RO" w:eastAsia="ru-RU"/>
              </w:rPr>
              <w:t xml:space="preserve">2008 privind transparența în procesul decizional, </w:t>
            </w:r>
            <w:r w:rsidR="00B4160F" w:rsidRPr="00633718">
              <w:rPr>
                <w:bCs/>
                <w:sz w:val="26"/>
                <w:szCs w:val="26"/>
                <w:lang w:val="ro-RO" w:eastAsia="ru-RU"/>
              </w:rPr>
              <w:t xml:space="preserve">proiectul </w:t>
            </w:r>
            <w:r w:rsidRPr="00633718">
              <w:rPr>
                <w:bCs/>
                <w:sz w:val="26"/>
                <w:szCs w:val="26"/>
                <w:lang w:val="ro-RO" w:eastAsia="ru-RU"/>
              </w:rPr>
              <w:t>Hotărâri</w:t>
            </w:r>
            <w:r w:rsidR="00FD7B68" w:rsidRPr="00633718">
              <w:rPr>
                <w:bCs/>
                <w:sz w:val="26"/>
                <w:szCs w:val="26"/>
                <w:lang w:val="ro-RO" w:eastAsia="ru-RU"/>
              </w:rPr>
              <w:t>i</w:t>
            </w:r>
            <w:r w:rsidRPr="00633718">
              <w:rPr>
                <w:bCs/>
                <w:sz w:val="26"/>
                <w:szCs w:val="26"/>
                <w:lang w:val="ro-RO" w:eastAsia="ru-RU"/>
              </w:rPr>
              <w:t xml:space="preserve"> Consiliului de Administrație al ANRCETI a fost plasat pe pagina web oficială a ANRCETI </w:t>
            </w:r>
            <w:hyperlink r:id="rId7" w:history="1">
              <w:r w:rsidR="00F43B25" w:rsidRPr="00633718">
                <w:rPr>
                  <w:rStyle w:val="Hyperlink"/>
                  <w:bCs/>
                  <w:sz w:val="26"/>
                  <w:szCs w:val="26"/>
                  <w:lang w:val="ro-RO" w:eastAsia="ru-RU"/>
                </w:rPr>
                <w:t>www.anrceti.md</w:t>
              </w:r>
            </w:hyperlink>
            <w:r w:rsidRPr="00633718">
              <w:rPr>
                <w:bCs/>
                <w:sz w:val="26"/>
                <w:szCs w:val="26"/>
                <w:lang w:val="ro-RO" w:eastAsia="ru-RU"/>
              </w:rPr>
              <w:t xml:space="preserve">, compartimentul </w:t>
            </w:r>
            <w:r w:rsidRPr="00633718">
              <w:rPr>
                <w:bCs/>
                <w:i/>
                <w:sz w:val="26"/>
                <w:szCs w:val="26"/>
                <w:lang w:val="ro-RO" w:eastAsia="ru-RU"/>
              </w:rPr>
              <w:t>Transparența decizională</w:t>
            </w:r>
            <w:r w:rsidRPr="00633718">
              <w:rPr>
                <w:bCs/>
                <w:sz w:val="26"/>
                <w:szCs w:val="26"/>
                <w:lang w:val="ro-RO" w:eastAsia="ru-RU"/>
              </w:rPr>
              <w:t>, secțiunea</w:t>
            </w:r>
            <w:r w:rsidR="006F4F60" w:rsidRPr="00633718">
              <w:rPr>
                <w:bCs/>
                <w:i/>
                <w:sz w:val="26"/>
                <w:szCs w:val="26"/>
                <w:lang w:val="ro-RO" w:eastAsia="ru-RU"/>
              </w:rPr>
              <w:t xml:space="preserve"> </w:t>
            </w:r>
            <w:r w:rsidR="001617CC" w:rsidRPr="00633718">
              <w:rPr>
                <w:bCs/>
                <w:i/>
                <w:sz w:val="26"/>
                <w:szCs w:val="26"/>
                <w:lang w:val="ro-RO" w:eastAsia="ru-RU"/>
              </w:rPr>
              <w:t>Consultări pe pagina web</w:t>
            </w:r>
            <w:r w:rsidRPr="00633718">
              <w:rPr>
                <w:bCs/>
                <w:sz w:val="26"/>
                <w:szCs w:val="26"/>
                <w:lang w:val="ro-RO" w:eastAsia="ru-RU"/>
              </w:rPr>
              <w:t xml:space="preserve">, pentru perioada </w:t>
            </w:r>
            <w:r w:rsidR="00483122">
              <w:rPr>
                <w:bCs/>
                <w:sz w:val="26"/>
                <w:szCs w:val="26"/>
                <w:lang w:val="ro-RO" w:eastAsia="ru-RU"/>
              </w:rPr>
              <w:t>06</w:t>
            </w:r>
            <w:r w:rsidR="00483122" w:rsidRPr="00B3170A">
              <w:rPr>
                <w:bCs/>
                <w:sz w:val="26"/>
                <w:szCs w:val="26"/>
                <w:lang w:val="ro-RO" w:eastAsia="ru-RU"/>
              </w:rPr>
              <w:t>.</w:t>
            </w:r>
            <w:r w:rsidR="00483122">
              <w:rPr>
                <w:bCs/>
                <w:sz w:val="26"/>
                <w:szCs w:val="26"/>
                <w:lang w:val="ro-RO" w:eastAsia="ru-RU"/>
              </w:rPr>
              <w:t>07</w:t>
            </w:r>
            <w:r w:rsidR="00483122" w:rsidRPr="00B3170A">
              <w:rPr>
                <w:bCs/>
                <w:sz w:val="26"/>
                <w:szCs w:val="26"/>
                <w:lang w:val="ro-RO" w:eastAsia="ru-RU"/>
              </w:rPr>
              <w:t>.2023-</w:t>
            </w:r>
            <w:r w:rsidR="00483122">
              <w:rPr>
                <w:bCs/>
                <w:sz w:val="26"/>
                <w:szCs w:val="26"/>
                <w:lang w:val="ro-RO" w:eastAsia="ru-RU"/>
              </w:rPr>
              <w:t>24</w:t>
            </w:r>
            <w:r w:rsidR="00483122" w:rsidRPr="00B3170A">
              <w:rPr>
                <w:bCs/>
                <w:sz w:val="26"/>
                <w:szCs w:val="26"/>
                <w:lang w:val="ro-RO" w:eastAsia="ru-RU"/>
              </w:rPr>
              <w:t>.</w:t>
            </w:r>
            <w:r w:rsidR="00483122">
              <w:rPr>
                <w:bCs/>
                <w:sz w:val="26"/>
                <w:szCs w:val="26"/>
                <w:lang w:val="ro-RO" w:eastAsia="ru-RU"/>
              </w:rPr>
              <w:t>07</w:t>
            </w:r>
            <w:r w:rsidR="00483122" w:rsidRPr="00B3170A">
              <w:rPr>
                <w:bCs/>
                <w:sz w:val="26"/>
                <w:szCs w:val="26"/>
                <w:lang w:val="ro-RO" w:eastAsia="ru-RU"/>
              </w:rPr>
              <w:t>.2023</w:t>
            </w:r>
            <w:r w:rsidRPr="00633718">
              <w:rPr>
                <w:bCs/>
                <w:sz w:val="26"/>
                <w:szCs w:val="26"/>
                <w:lang w:val="ro-RO" w:eastAsia="ru-RU"/>
              </w:rPr>
              <w:t>.</w:t>
            </w:r>
            <w:r w:rsidR="00176070" w:rsidRPr="00633718">
              <w:rPr>
                <w:bCs/>
                <w:sz w:val="26"/>
                <w:szCs w:val="26"/>
                <w:lang w:val="ro-RO" w:eastAsia="ru-RU"/>
              </w:rPr>
              <w:t xml:space="preserve"> </w:t>
            </w:r>
          </w:p>
          <w:p w:rsidR="00094A68" w:rsidRPr="00094A68" w:rsidRDefault="00094A68" w:rsidP="00345392">
            <w:pPr>
              <w:pStyle w:val="BodyText"/>
              <w:spacing w:after="0"/>
              <w:ind w:firstLine="567"/>
              <w:jc w:val="both"/>
              <w:rPr>
                <w:bCs/>
                <w:sz w:val="26"/>
                <w:szCs w:val="26"/>
                <w:lang w:val="ro-RO" w:eastAsia="ru-RU"/>
              </w:rPr>
            </w:pPr>
            <w:r w:rsidRPr="00094A68">
              <w:rPr>
                <w:bCs/>
                <w:sz w:val="26"/>
                <w:szCs w:val="26"/>
                <w:lang w:val="ro-RO" w:eastAsia="ru-RU"/>
              </w:rPr>
              <w:t>În cadrul consultării publice propuneri și recomandări asupra proiectului de hotărâre nu au parvenit.</w:t>
            </w:r>
          </w:p>
        </w:tc>
      </w:tr>
    </w:tbl>
    <w:p w:rsidR="00205DC1" w:rsidRPr="00633718" w:rsidRDefault="00205DC1" w:rsidP="00194911">
      <w:pPr>
        <w:keepNext/>
        <w:spacing w:after="0"/>
        <w:ind w:firstLine="720"/>
        <w:jc w:val="both"/>
        <w:outlineLvl w:val="0"/>
        <w:rPr>
          <w:rFonts w:ascii="Times New Roman" w:eastAsia="Times New Roman" w:hAnsi="Times New Roman" w:cs="Times New Roman"/>
          <w:sz w:val="26"/>
          <w:szCs w:val="26"/>
          <w:lang w:eastAsia="ru-RU"/>
        </w:rPr>
      </w:pPr>
    </w:p>
    <w:p w:rsidR="00FD7B68" w:rsidRPr="00633718" w:rsidRDefault="00155967" w:rsidP="00FD7B68">
      <w:pPr>
        <w:spacing w:after="0"/>
        <w:ind w:firstLine="562"/>
        <w:jc w:val="both"/>
        <w:rPr>
          <w:rFonts w:ascii="Times New Roman" w:eastAsia="Times New Roman" w:hAnsi="Times New Roman" w:cs="Times New Roman"/>
          <w:b/>
          <w:sz w:val="26"/>
          <w:szCs w:val="26"/>
          <w:lang w:eastAsia="ru-RU"/>
        </w:rPr>
      </w:pPr>
      <w:r w:rsidRPr="00633718">
        <w:rPr>
          <w:rFonts w:ascii="Times New Roman" w:eastAsia="Times New Roman" w:hAnsi="Times New Roman" w:cs="Times New Roman"/>
          <w:b/>
          <w:sz w:val="26"/>
          <w:szCs w:val="26"/>
          <w:lang w:eastAsia="ru-RU"/>
        </w:rPr>
        <w:t xml:space="preserve"> </w:t>
      </w:r>
    </w:p>
    <w:p w:rsidR="00345392" w:rsidRPr="00633718" w:rsidRDefault="00345392" w:rsidP="00345392">
      <w:pPr>
        <w:spacing w:after="0" w:line="240" w:lineRule="auto"/>
        <w:ind w:firstLine="720"/>
        <w:rPr>
          <w:rFonts w:ascii="Times New Roman" w:eastAsia="Times New Roman" w:hAnsi="Times New Roman" w:cs="Times New Roman"/>
          <w:b/>
          <w:sz w:val="26"/>
          <w:szCs w:val="26"/>
          <w:lang w:eastAsia="ru-RU"/>
        </w:rPr>
      </w:pPr>
      <w:r w:rsidRPr="00633718">
        <w:rPr>
          <w:rFonts w:ascii="Times New Roman" w:eastAsia="Times New Roman" w:hAnsi="Times New Roman" w:cs="Times New Roman"/>
          <w:b/>
          <w:sz w:val="26"/>
          <w:szCs w:val="26"/>
          <w:lang w:eastAsia="ru-RU"/>
        </w:rPr>
        <w:t>Director ANRCETI</w:t>
      </w:r>
      <w:r w:rsidRPr="00633718">
        <w:rPr>
          <w:rFonts w:ascii="Times New Roman" w:eastAsia="Times New Roman" w:hAnsi="Times New Roman" w:cs="Times New Roman"/>
          <w:b/>
          <w:sz w:val="26"/>
          <w:szCs w:val="26"/>
          <w:lang w:eastAsia="ru-RU"/>
        </w:rPr>
        <w:tab/>
      </w:r>
      <w:r w:rsidRPr="00633718">
        <w:rPr>
          <w:rFonts w:ascii="Times New Roman" w:eastAsia="Times New Roman" w:hAnsi="Times New Roman" w:cs="Times New Roman"/>
          <w:b/>
          <w:sz w:val="26"/>
          <w:szCs w:val="26"/>
          <w:lang w:eastAsia="ru-RU"/>
        </w:rPr>
        <w:tab/>
      </w:r>
      <w:r w:rsidRPr="00633718">
        <w:rPr>
          <w:rFonts w:ascii="Times New Roman" w:eastAsia="Times New Roman" w:hAnsi="Times New Roman" w:cs="Times New Roman"/>
          <w:b/>
          <w:sz w:val="26"/>
          <w:szCs w:val="26"/>
          <w:lang w:eastAsia="ru-RU"/>
        </w:rPr>
        <w:tab/>
      </w:r>
      <w:r w:rsidRPr="00633718">
        <w:rPr>
          <w:rFonts w:ascii="Times New Roman" w:eastAsia="Times New Roman" w:hAnsi="Times New Roman" w:cs="Times New Roman"/>
          <w:b/>
          <w:sz w:val="26"/>
          <w:szCs w:val="26"/>
          <w:lang w:eastAsia="ru-RU"/>
        </w:rPr>
        <w:tab/>
      </w:r>
      <w:r w:rsidRPr="00633718">
        <w:rPr>
          <w:rFonts w:ascii="Times New Roman" w:eastAsia="Times New Roman" w:hAnsi="Times New Roman" w:cs="Times New Roman"/>
          <w:b/>
          <w:sz w:val="26"/>
          <w:szCs w:val="26"/>
          <w:lang w:eastAsia="ru-RU"/>
        </w:rPr>
        <w:tab/>
      </w:r>
      <w:r w:rsidRPr="00633718">
        <w:rPr>
          <w:rFonts w:ascii="Times New Roman" w:eastAsia="Times New Roman" w:hAnsi="Times New Roman" w:cs="Times New Roman"/>
          <w:b/>
          <w:sz w:val="26"/>
          <w:szCs w:val="26"/>
          <w:lang w:eastAsia="ru-RU"/>
        </w:rPr>
        <w:tab/>
      </w:r>
      <w:r w:rsidRPr="00633718">
        <w:rPr>
          <w:rFonts w:ascii="Times New Roman" w:eastAsia="Times New Roman" w:hAnsi="Times New Roman" w:cs="Times New Roman"/>
          <w:b/>
          <w:bCs/>
          <w:sz w:val="26"/>
          <w:szCs w:val="26"/>
          <w:lang w:eastAsia="ru-RU"/>
        </w:rPr>
        <w:t>Sergiu GAIBU</w:t>
      </w:r>
    </w:p>
    <w:p w:rsidR="00542CB2" w:rsidRPr="00633718" w:rsidRDefault="00542CB2" w:rsidP="00637007">
      <w:pPr>
        <w:spacing w:after="0"/>
        <w:ind w:firstLine="562"/>
        <w:jc w:val="both"/>
        <w:rPr>
          <w:rFonts w:ascii="Times New Roman" w:eastAsia="Times New Roman" w:hAnsi="Times New Roman" w:cs="Times New Roman"/>
          <w:sz w:val="26"/>
          <w:szCs w:val="26"/>
          <w:lang w:eastAsia="ru-RU"/>
        </w:rPr>
      </w:pPr>
    </w:p>
    <w:p w:rsidR="003A4F3C" w:rsidRPr="00633718" w:rsidRDefault="003A4F3C" w:rsidP="00637007">
      <w:pPr>
        <w:keepNext/>
        <w:spacing w:after="0"/>
        <w:ind w:firstLine="567"/>
        <w:jc w:val="both"/>
        <w:outlineLvl w:val="0"/>
        <w:rPr>
          <w:rFonts w:ascii="Times New Roman" w:eastAsia="Times New Roman" w:hAnsi="Times New Roman" w:cs="Times New Roman"/>
          <w:sz w:val="26"/>
          <w:szCs w:val="26"/>
          <w:lang w:eastAsia="ru-RU"/>
        </w:rPr>
      </w:pPr>
      <w:bookmarkStart w:id="0" w:name="_GoBack"/>
      <w:bookmarkEnd w:id="0"/>
    </w:p>
    <w:sectPr w:rsidR="003A4F3C" w:rsidRPr="00633718" w:rsidSect="00637007">
      <w:pgSz w:w="12240" w:h="15840" w:code="1"/>
      <w:pgMar w:top="720" w:right="900" w:bottom="270" w:left="135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39C7"/>
    <w:multiLevelType w:val="hybridMultilevel"/>
    <w:tmpl w:val="82022782"/>
    <w:lvl w:ilvl="0" w:tplc="5B986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B0070A"/>
    <w:multiLevelType w:val="hybridMultilevel"/>
    <w:tmpl w:val="2F7E7308"/>
    <w:lvl w:ilvl="0" w:tplc="CA884DF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145AA7"/>
    <w:multiLevelType w:val="hybridMultilevel"/>
    <w:tmpl w:val="12127C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BD6A01"/>
    <w:multiLevelType w:val="hybridMultilevel"/>
    <w:tmpl w:val="F814B0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6B12C1"/>
    <w:multiLevelType w:val="hybridMultilevel"/>
    <w:tmpl w:val="A12A75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266D5127"/>
    <w:multiLevelType w:val="hybridMultilevel"/>
    <w:tmpl w:val="0640420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2F075619"/>
    <w:multiLevelType w:val="hybridMultilevel"/>
    <w:tmpl w:val="7480DABC"/>
    <w:lvl w:ilvl="0" w:tplc="DFAC4512">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300604D7"/>
    <w:multiLevelType w:val="hybridMultilevel"/>
    <w:tmpl w:val="0ADAB826"/>
    <w:lvl w:ilvl="0" w:tplc="51FCC29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313F6B79"/>
    <w:multiLevelType w:val="hybridMultilevel"/>
    <w:tmpl w:val="5922C0A6"/>
    <w:lvl w:ilvl="0" w:tplc="32344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481CB9"/>
    <w:multiLevelType w:val="hybridMultilevel"/>
    <w:tmpl w:val="43CA3008"/>
    <w:lvl w:ilvl="0" w:tplc="DC08D6F0">
      <w:start w:val="1"/>
      <w:numFmt w:val="lowerLetter"/>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903FC8"/>
    <w:multiLevelType w:val="hybridMultilevel"/>
    <w:tmpl w:val="2E96AAF2"/>
    <w:lvl w:ilvl="0" w:tplc="E11CB0D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6435C6F"/>
    <w:multiLevelType w:val="hybridMultilevel"/>
    <w:tmpl w:val="91FAAD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500F03"/>
    <w:multiLevelType w:val="hybridMultilevel"/>
    <w:tmpl w:val="B3DA391C"/>
    <w:lvl w:ilvl="0" w:tplc="E88A898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3FAE3B47"/>
    <w:multiLevelType w:val="hybridMultilevel"/>
    <w:tmpl w:val="BC048D72"/>
    <w:lvl w:ilvl="0" w:tplc="3A02AF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8425466"/>
    <w:multiLevelType w:val="hybridMultilevel"/>
    <w:tmpl w:val="17686FD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4E28260C"/>
    <w:multiLevelType w:val="hybridMultilevel"/>
    <w:tmpl w:val="3FA4E3CA"/>
    <w:lvl w:ilvl="0" w:tplc="A56A4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18648D1"/>
    <w:multiLevelType w:val="hybridMultilevel"/>
    <w:tmpl w:val="72A212B6"/>
    <w:lvl w:ilvl="0" w:tplc="CB866412">
      <w:start w:val="1"/>
      <w:numFmt w:val="decimal"/>
      <w:lvlText w:val="%1)"/>
      <w:lvlJc w:val="left"/>
      <w:pPr>
        <w:ind w:left="1080" w:hanging="360"/>
      </w:pPr>
      <w:rPr>
        <w:rFonts w:asciiTheme="minorHAnsi" w:hAnsiTheme="minorHAnsi" w:cstheme="minorBidi"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3AD617B"/>
    <w:multiLevelType w:val="hybridMultilevel"/>
    <w:tmpl w:val="9C0E43C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56F12651"/>
    <w:multiLevelType w:val="hybridMultilevel"/>
    <w:tmpl w:val="A2AE9092"/>
    <w:lvl w:ilvl="0" w:tplc="32E0035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579246CD"/>
    <w:multiLevelType w:val="hybridMultilevel"/>
    <w:tmpl w:val="E4C2987E"/>
    <w:lvl w:ilvl="0" w:tplc="0409000F">
      <w:start w:val="1"/>
      <w:numFmt w:val="decimal"/>
      <w:lvlText w:val="%1."/>
      <w:lvlJc w:val="left"/>
      <w:pPr>
        <w:tabs>
          <w:tab w:val="num" w:pos="1287"/>
        </w:tabs>
        <w:ind w:left="1287" w:hanging="360"/>
      </w:pPr>
    </w:lvl>
    <w:lvl w:ilvl="1" w:tplc="2DEC4490">
      <w:start w:val="3"/>
      <w:numFmt w:val="decimal"/>
      <w:lvlText w:val="%2)"/>
      <w:lvlJc w:val="left"/>
      <w:pPr>
        <w:tabs>
          <w:tab w:val="num" w:pos="2007"/>
        </w:tabs>
        <w:ind w:left="2007" w:hanging="360"/>
      </w:pPr>
      <w:rPr>
        <w:rFonts w:hint="default"/>
      </w:r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0">
    <w:nsid w:val="59502C5F"/>
    <w:multiLevelType w:val="hybridMultilevel"/>
    <w:tmpl w:val="ACA00916"/>
    <w:lvl w:ilvl="0" w:tplc="DE86795C">
      <w:start w:val="1"/>
      <w:numFmt w:val="decimal"/>
      <w:lvlText w:val="%1."/>
      <w:lvlJc w:val="left"/>
      <w:pPr>
        <w:ind w:left="7023" w:hanging="360"/>
      </w:pPr>
      <w:rPr>
        <w:rFonts w:ascii="Times New Roman" w:hAnsi="Times New Roman" w:cs="Times New Roman"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nsid w:val="5B3243CE"/>
    <w:multiLevelType w:val="hybridMultilevel"/>
    <w:tmpl w:val="36280B22"/>
    <w:lvl w:ilvl="0" w:tplc="C08E8B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7F3163"/>
    <w:multiLevelType w:val="hybridMultilevel"/>
    <w:tmpl w:val="A1FAA03C"/>
    <w:lvl w:ilvl="0" w:tplc="A3F8E3B2">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62D55305"/>
    <w:multiLevelType w:val="hybridMultilevel"/>
    <w:tmpl w:val="4146892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C0F5CD6"/>
    <w:multiLevelType w:val="hybridMultilevel"/>
    <w:tmpl w:val="9D88E360"/>
    <w:lvl w:ilvl="0" w:tplc="8306F4EE">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C902C8D"/>
    <w:multiLevelType w:val="hybridMultilevel"/>
    <w:tmpl w:val="9D52D17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nsid w:val="6FC70252"/>
    <w:multiLevelType w:val="hybridMultilevel"/>
    <w:tmpl w:val="56CC51F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702A415D"/>
    <w:multiLevelType w:val="hybridMultilevel"/>
    <w:tmpl w:val="EF588344"/>
    <w:lvl w:ilvl="0" w:tplc="DE86795C">
      <w:start w:val="1"/>
      <w:numFmt w:val="decimal"/>
      <w:lvlText w:val="%1."/>
      <w:lvlJc w:val="left"/>
      <w:pPr>
        <w:ind w:left="7023" w:hanging="360"/>
      </w:pPr>
      <w:rPr>
        <w:rFonts w:ascii="Times New Roman" w:hAnsi="Times New Roman" w:cs="Times New Roman"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nsid w:val="71B210EA"/>
    <w:multiLevelType w:val="hybridMultilevel"/>
    <w:tmpl w:val="ACA00916"/>
    <w:lvl w:ilvl="0" w:tplc="DE86795C">
      <w:start w:val="1"/>
      <w:numFmt w:val="decimal"/>
      <w:lvlText w:val="%1."/>
      <w:lvlJc w:val="left"/>
      <w:pPr>
        <w:ind w:left="7023" w:hanging="360"/>
      </w:pPr>
      <w:rPr>
        <w:rFonts w:ascii="Times New Roman" w:hAnsi="Times New Roman" w:cs="Times New Roman"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nsid w:val="7E1C406F"/>
    <w:multiLevelType w:val="hybridMultilevel"/>
    <w:tmpl w:val="30C2FA1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1"/>
  </w:num>
  <w:num w:numId="2">
    <w:abstractNumId w:val="3"/>
  </w:num>
  <w:num w:numId="3">
    <w:abstractNumId w:val="24"/>
  </w:num>
  <w:num w:numId="4">
    <w:abstractNumId w:val="14"/>
  </w:num>
  <w:num w:numId="5">
    <w:abstractNumId w:val="4"/>
  </w:num>
  <w:num w:numId="6">
    <w:abstractNumId w:val="23"/>
  </w:num>
  <w:num w:numId="7">
    <w:abstractNumId w:val="17"/>
  </w:num>
  <w:num w:numId="8">
    <w:abstractNumId w:val="19"/>
  </w:num>
  <w:num w:numId="9">
    <w:abstractNumId w:val="11"/>
  </w:num>
  <w:num w:numId="10">
    <w:abstractNumId w:val="4"/>
  </w:num>
  <w:num w:numId="11">
    <w:abstractNumId w:val="5"/>
  </w:num>
  <w:num w:numId="12">
    <w:abstractNumId w:val="12"/>
  </w:num>
  <w:num w:numId="13">
    <w:abstractNumId w:val="7"/>
  </w:num>
  <w:num w:numId="14">
    <w:abstractNumId w:val="22"/>
  </w:num>
  <w:num w:numId="15">
    <w:abstractNumId w:val="18"/>
  </w:num>
  <w:num w:numId="16">
    <w:abstractNumId w:val="25"/>
  </w:num>
  <w:num w:numId="17">
    <w:abstractNumId w:val="13"/>
  </w:num>
  <w:num w:numId="18">
    <w:abstractNumId w:val="0"/>
  </w:num>
  <w:num w:numId="19">
    <w:abstractNumId w:val="2"/>
  </w:num>
  <w:num w:numId="20">
    <w:abstractNumId w:val="9"/>
  </w:num>
  <w:num w:numId="21">
    <w:abstractNumId w:val="27"/>
  </w:num>
  <w:num w:numId="22">
    <w:abstractNumId w:val="20"/>
  </w:num>
  <w:num w:numId="23">
    <w:abstractNumId w:val="28"/>
  </w:num>
  <w:num w:numId="24">
    <w:abstractNumId w:val="26"/>
  </w:num>
  <w:num w:numId="25">
    <w:abstractNumId w:val="29"/>
  </w:num>
  <w:num w:numId="26">
    <w:abstractNumId w:val="6"/>
  </w:num>
  <w:num w:numId="27">
    <w:abstractNumId w:val="16"/>
  </w:num>
  <w:num w:numId="28">
    <w:abstractNumId w:val="8"/>
  </w:num>
  <w:num w:numId="29">
    <w:abstractNumId w:val="10"/>
  </w:num>
  <w:num w:numId="30">
    <w:abstractNumId w:val="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DC8"/>
    <w:rsid w:val="000052EC"/>
    <w:rsid w:val="00005D36"/>
    <w:rsid w:val="00015398"/>
    <w:rsid w:val="00020425"/>
    <w:rsid w:val="000332E0"/>
    <w:rsid w:val="000426B5"/>
    <w:rsid w:val="0004601C"/>
    <w:rsid w:val="00074112"/>
    <w:rsid w:val="0008271D"/>
    <w:rsid w:val="000829C6"/>
    <w:rsid w:val="00083D0A"/>
    <w:rsid w:val="000840A5"/>
    <w:rsid w:val="0008561C"/>
    <w:rsid w:val="00086C6B"/>
    <w:rsid w:val="00090ABD"/>
    <w:rsid w:val="00094A68"/>
    <w:rsid w:val="00095D0D"/>
    <w:rsid w:val="000A711E"/>
    <w:rsid w:val="000B2476"/>
    <w:rsid w:val="000B2F4B"/>
    <w:rsid w:val="000B5E91"/>
    <w:rsid w:val="000B61A1"/>
    <w:rsid w:val="000B6C47"/>
    <w:rsid w:val="000C0ADA"/>
    <w:rsid w:val="000C59F1"/>
    <w:rsid w:val="000D2C99"/>
    <w:rsid w:val="000E4B3F"/>
    <w:rsid w:val="000E5F44"/>
    <w:rsid w:val="000E6949"/>
    <w:rsid w:val="000F0E51"/>
    <w:rsid w:val="000F1FD0"/>
    <w:rsid w:val="00103639"/>
    <w:rsid w:val="00107024"/>
    <w:rsid w:val="00107A67"/>
    <w:rsid w:val="001164D8"/>
    <w:rsid w:val="00122992"/>
    <w:rsid w:val="00124533"/>
    <w:rsid w:val="00130C82"/>
    <w:rsid w:val="00130CED"/>
    <w:rsid w:val="00135267"/>
    <w:rsid w:val="001434D7"/>
    <w:rsid w:val="00154528"/>
    <w:rsid w:val="00155967"/>
    <w:rsid w:val="00155B06"/>
    <w:rsid w:val="00155E54"/>
    <w:rsid w:val="00156347"/>
    <w:rsid w:val="001617CC"/>
    <w:rsid w:val="001649E4"/>
    <w:rsid w:val="00164B46"/>
    <w:rsid w:val="00176070"/>
    <w:rsid w:val="00181FAA"/>
    <w:rsid w:val="00182FFE"/>
    <w:rsid w:val="00194911"/>
    <w:rsid w:val="001963B1"/>
    <w:rsid w:val="001977A9"/>
    <w:rsid w:val="00197E7C"/>
    <w:rsid w:val="001A34D7"/>
    <w:rsid w:val="001A3A0C"/>
    <w:rsid w:val="001A65CE"/>
    <w:rsid w:val="001B1C1A"/>
    <w:rsid w:val="001B2330"/>
    <w:rsid w:val="001C1F2A"/>
    <w:rsid w:val="001C6F0A"/>
    <w:rsid w:val="001D149B"/>
    <w:rsid w:val="001E1854"/>
    <w:rsid w:val="001E1887"/>
    <w:rsid w:val="001E519A"/>
    <w:rsid w:val="001F2029"/>
    <w:rsid w:val="002036EA"/>
    <w:rsid w:val="00205A36"/>
    <w:rsid w:val="00205DC1"/>
    <w:rsid w:val="00212BE6"/>
    <w:rsid w:val="00212EE7"/>
    <w:rsid w:val="00213354"/>
    <w:rsid w:val="0022611E"/>
    <w:rsid w:val="00231E1A"/>
    <w:rsid w:val="00232E90"/>
    <w:rsid w:val="00246F8A"/>
    <w:rsid w:val="0025781D"/>
    <w:rsid w:val="0026487D"/>
    <w:rsid w:val="0026657A"/>
    <w:rsid w:val="002672AE"/>
    <w:rsid w:val="00271180"/>
    <w:rsid w:val="00272CD6"/>
    <w:rsid w:val="0027488E"/>
    <w:rsid w:val="00280E00"/>
    <w:rsid w:val="002921AE"/>
    <w:rsid w:val="0029390E"/>
    <w:rsid w:val="00296AB1"/>
    <w:rsid w:val="002A5F5A"/>
    <w:rsid w:val="002B5FD6"/>
    <w:rsid w:val="002C2E76"/>
    <w:rsid w:val="002C3989"/>
    <w:rsid w:val="002C7A03"/>
    <w:rsid w:val="002D0619"/>
    <w:rsid w:val="002D5F4A"/>
    <w:rsid w:val="002E1FAC"/>
    <w:rsid w:val="002E4330"/>
    <w:rsid w:val="002E51D9"/>
    <w:rsid w:val="002F46C5"/>
    <w:rsid w:val="00305816"/>
    <w:rsid w:val="003070BF"/>
    <w:rsid w:val="00311F8A"/>
    <w:rsid w:val="003139C4"/>
    <w:rsid w:val="00320C0C"/>
    <w:rsid w:val="0033679B"/>
    <w:rsid w:val="00342EAD"/>
    <w:rsid w:val="00343612"/>
    <w:rsid w:val="00344251"/>
    <w:rsid w:val="00345392"/>
    <w:rsid w:val="00350D2D"/>
    <w:rsid w:val="003555DB"/>
    <w:rsid w:val="003568A4"/>
    <w:rsid w:val="003628E0"/>
    <w:rsid w:val="003648EC"/>
    <w:rsid w:val="00375452"/>
    <w:rsid w:val="00375F1B"/>
    <w:rsid w:val="00382B97"/>
    <w:rsid w:val="00391511"/>
    <w:rsid w:val="003921E9"/>
    <w:rsid w:val="00396451"/>
    <w:rsid w:val="00396808"/>
    <w:rsid w:val="003A0049"/>
    <w:rsid w:val="003A4F3C"/>
    <w:rsid w:val="003A4FD4"/>
    <w:rsid w:val="003A6DE3"/>
    <w:rsid w:val="003B3D04"/>
    <w:rsid w:val="003C3272"/>
    <w:rsid w:val="003C4102"/>
    <w:rsid w:val="003C7663"/>
    <w:rsid w:val="003D7EA6"/>
    <w:rsid w:val="003E58FF"/>
    <w:rsid w:val="003E5C23"/>
    <w:rsid w:val="003F6BCD"/>
    <w:rsid w:val="004058BF"/>
    <w:rsid w:val="00412422"/>
    <w:rsid w:val="004151DE"/>
    <w:rsid w:val="0042254B"/>
    <w:rsid w:val="00426B18"/>
    <w:rsid w:val="004416E8"/>
    <w:rsid w:val="00452740"/>
    <w:rsid w:val="00456034"/>
    <w:rsid w:val="004570A2"/>
    <w:rsid w:val="00460DAB"/>
    <w:rsid w:val="004705E7"/>
    <w:rsid w:val="00481E0A"/>
    <w:rsid w:val="004824A0"/>
    <w:rsid w:val="00483122"/>
    <w:rsid w:val="004833FE"/>
    <w:rsid w:val="004861D6"/>
    <w:rsid w:val="00492953"/>
    <w:rsid w:val="004943C2"/>
    <w:rsid w:val="004A1E79"/>
    <w:rsid w:val="004A7649"/>
    <w:rsid w:val="004A7660"/>
    <w:rsid w:val="004A7C2C"/>
    <w:rsid w:val="004C30BC"/>
    <w:rsid w:val="004D6EFB"/>
    <w:rsid w:val="004E2186"/>
    <w:rsid w:val="00504A75"/>
    <w:rsid w:val="00507487"/>
    <w:rsid w:val="00512B68"/>
    <w:rsid w:val="0051589D"/>
    <w:rsid w:val="00534DC8"/>
    <w:rsid w:val="005353B6"/>
    <w:rsid w:val="005357A4"/>
    <w:rsid w:val="00540A6A"/>
    <w:rsid w:val="00542CB2"/>
    <w:rsid w:val="00547435"/>
    <w:rsid w:val="005546E0"/>
    <w:rsid w:val="00565B82"/>
    <w:rsid w:val="005755E7"/>
    <w:rsid w:val="00575CF4"/>
    <w:rsid w:val="00576456"/>
    <w:rsid w:val="00581761"/>
    <w:rsid w:val="00591C93"/>
    <w:rsid w:val="005A1F7E"/>
    <w:rsid w:val="005A25AD"/>
    <w:rsid w:val="005A5C63"/>
    <w:rsid w:val="005B05F5"/>
    <w:rsid w:val="005D1E38"/>
    <w:rsid w:val="005D7FF1"/>
    <w:rsid w:val="005E4F17"/>
    <w:rsid w:val="005E7242"/>
    <w:rsid w:val="005F41F4"/>
    <w:rsid w:val="00604F6C"/>
    <w:rsid w:val="00614049"/>
    <w:rsid w:val="00624B3E"/>
    <w:rsid w:val="00633718"/>
    <w:rsid w:val="00637007"/>
    <w:rsid w:val="00640C24"/>
    <w:rsid w:val="0064296F"/>
    <w:rsid w:val="00651C24"/>
    <w:rsid w:val="00651FDB"/>
    <w:rsid w:val="0065436F"/>
    <w:rsid w:val="0066680D"/>
    <w:rsid w:val="00666EA5"/>
    <w:rsid w:val="006673DD"/>
    <w:rsid w:val="00670A77"/>
    <w:rsid w:val="006710F3"/>
    <w:rsid w:val="00672D3C"/>
    <w:rsid w:val="006800F1"/>
    <w:rsid w:val="006802CD"/>
    <w:rsid w:val="00691896"/>
    <w:rsid w:val="00693EE6"/>
    <w:rsid w:val="0069511B"/>
    <w:rsid w:val="0069636A"/>
    <w:rsid w:val="00697364"/>
    <w:rsid w:val="00697A63"/>
    <w:rsid w:val="006A0D3C"/>
    <w:rsid w:val="006A1FC4"/>
    <w:rsid w:val="006B1292"/>
    <w:rsid w:val="006C063A"/>
    <w:rsid w:val="006D7A8E"/>
    <w:rsid w:val="006E23AC"/>
    <w:rsid w:val="006E5718"/>
    <w:rsid w:val="006E6C5C"/>
    <w:rsid w:val="006F4F60"/>
    <w:rsid w:val="00712F9B"/>
    <w:rsid w:val="00716057"/>
    <w:rsid w:val="0071695F"/>
    <w:rsid w:val="007213C2"/>
    <w:rsid w:val="00727F61"/>
    <w:rsid w:val="007302E2"/>
    <w:rsid w:val="00732A64"/>
    <w:rsid w:val="00740D4E"/>
    <w:rsid w:val="00760C71"/>
    <w:rsid w:val="00767DBE"/>
    <w:rsid w:val="00774CF5"/>
    <w:rsid w:val="0077668B"/>
    <w:rsid w:val="00795A5F"/>
    <w:rsid w:val="007A1730"/>
    <w:rsid w:val="007B2097"/>
    <w:rsid w:val="007C4B05"/>
    <w:rsid w:val="007D6B46"/>
    <w:rsid w:val="007E71D0"/>
    <w:rsid w:val="007F3923"/>
    <w:rsid w:val="007F3D7A"/>
    <w:rsid w:val="00803428"/>
    <w:rsid w:val="008067E2"/>
    <w:rsid w:val="00810F34"/>
    <w:rsid w:val="008171D6"/>
    <w:rsid w:val="008213AE"/>
    <w:rsid w:val="008252CD"/>
    <w:rsid w:val="00832C9A"/>
    <w:rsid w:val="008350B8"/>
    <w:rsid w:val="00836537"/>
    <w:rsid w:val="00840A0E"/>
    <w:rsid w:val="00844E23"/>
    <w:rsid w:val="00846666"/>
    <w:rsid w:val="00847DA4"/>
    <w:rsid w:val="008543CD"/>
    <w:rsid w:val="00856258"/>
    <w:rsid w:val="00861117"/>
    <w:rsid w:val="00861887"/>
    <w:rsid w:val="008629A1"/>
    <w:rsid w:val="0086512A"/>
    <w:rsid w:val="008659DB"/>
    <w:rsid w:val="00881616"/>
    <w:rsid w:val="0088735A"/>
    <w:rsid w:val="00894CDB"/>
    <w:rsid w:val="008A06BE"/>
    <w:rsid w:val="008A1426"/>
    <w:rsid w:val="008A3EE4"/>
    <w:rsid w:val="008B30E2"/>
    <w:rsid w:val="008D17CF"/>
    <w:rsid w:val="008E3E9B"/>
    <w:rsid w:val="008F34C0"/>
    <w:rsid w:val="008F3FC4"/>
    <w:rsid w:val="008F4B6D"/>
    <w:rsid w:val="008F5A5B"/>
    <w:rsid w:val="008F5AF3"/>
    <w:rsid w:val="00901CF3"/>
    <w:rsid w:val="0090203B"/>
    <w:rsid w:val="00902F4D"/>
    <w:rsid w:val="0090429A"/>
    <w:rsid w:val="0091193B"/>
    <w:rsid w:val="0091607E"/>
    <w:rsid w:val="00927BAC"/>
    <w:rsid w:val="00935042"/>
    <w:rsid w:val="0094010E"/>
    <w:rsid w:val="00944EB2"/>
    <w:rsid w:val="00961DAE"/>
    <w:rsid w:val="00964552"/>
    <w:rsid w:val="009650D5"/>
    <w:rsid w:val="00973514"/>
    <w:rsid w:val="009832BA"/>
    <w:rsid w:val="009910C7"/>
    <w:rsid w:val="00994DE5"/>
    <w:rsid w:val="009952FB"/>
    <w:rsid w:val="009A146C"/>
    <w:rsid w:val="009B15C9"/>
    <w:rsid w:val="009B33D4"/>
    <w:rsid w:val="009C4F81"/>
    <w:rsid w:val="009D05E1"/>
    <w:rsid w:val="009D1B49"/>
    <w:rsid w:val="009E6D5C"/>
    <w:rsid w:val="009F211E"/>
    <w:rsid w:val="00A02D93"/>
    <w:rsid w:val="00A050BE"/>
    <w:rsid w:val="00A10A73"/>
    <w:rsid w:val="00A111BA"/>
    <w:rsid w:val="00A1684C"/>
    <w:rsid w:val="00A32DFC"/>
    <w:rsid w:val="00A37A34"/>
    <w:rsid w:val="00A41D12"/>
    <w:rsid w:val="00A42E3C"/>
    <w:rsid w:val="00A4352F"/>
    <w:rsid w:val="00A47E79"/>
    <w:rsid w:val="00A502D3"/>
    <w:rsid w:val="00A522D6"/>
    <w:rsid w:val="00A558FD"/>
    <w:rsid w:val="00A62F60"/>
    <w:rsid w:val="00A65567"/>
    <w:rsid w:val="00A65A44"/>
    <w:rsid w:val="00A71FA1"/>
    <w:rsid w:val="00A86F47"/>
    <w:rsid w:val="00AC14BA"/>
    <w:rsid w:val="00AC28AC"/>
    <w:rsid w:val="00AC3EB8"/>
    <w:rsid w:val="00AC5E9B"/>
    <w:rsid w:val="00AC7B34"/>
    <w:rsid w:val="00AD2059"/>
    <w:rsid w:val="00AD31A6"/>
    <w:rsid w:val="00AD43CF"/>
    <w:rsid w:val="00AE394E"/>
    <w:rsid w:val="00AF63AC"/>
    <w:rsid w:val="00AF71FB"/>
    <w:rsid w:val="00B051DF"/>
    <w:rsid w:val="00B0705B"/>
    <w:rsid w:val="00B073E0"/>
    <w:rsid w:val="00B07A50"/>
    <w:rsid w:val="00B10CA9"/>
    <w:rsid w:val="00B301C4"/>
    <w:rsid w:val="00B32FCB"/>
    <w:rsid w:val="00B367AF"/>
    <w:rsid w:val="00B4160F"/>
    <w:rsid w:val="00B51388"/>
    <w:rsid w:val="00B557BD"/>
    <w:rsid w:val="00B6178F"/>
    <w:rsid w:val="00B71DC2"/>
    <w:rsid w:val="00B75130"/>
    <w:rsid w:val="00B7714B"/>
    <w:rsid w:val="00B776B4"/>
    <w:rsid w:val="00B922AC"/>
    <w:rsid w:val="00B933AC"/>
    <w:rsid w:val="00B93E90"/>
    <w:rsid w:val="00BA6127"/>
    <w:rsid w:val="00BB1F4B"/>
    <w:rsid w:val="00BB45D8"/>
    <w:rsid w:val="00BD2606"/>
    <w:rsid w:val="00BE3300"/>
    <w:rsid w:val="00BE4290"/>
    <w:rsid w:val="00BF44C9"/>
    <w:rsid w:val="00C0625A"/>
    <w:rsid w:val="00C07924"/>
    <w:rsid w:val="00C11854"/>
    <w:rsid w:val="00C26942"/>
    <w:rsid w:val="00C27EF7"/>
    <w:rsid w:val="00C34F19"/>
    <w:rsid w:val="00C35A8F"/>
    <w:rsid w:val="00C400D4"/>
    <w:rsid w:val="00C422F4"/>
    <w:rsid w:val="00C45B07"/>
    <w:rsid w:val="00C477C0"/>
    <w:rsid w:val="00C502EC"/>
    <w:rsid w:val="00C5102E"/>
    <w:rsid w:val="00C51F4C"/>
    <w:rsid w:val="00C52BFB"/>
    <w:rsid w:val="00C553EF"/>
    <w:rsid w:val="00C57332"/>
    <w:rsid w:val="00C65B89"/>
    <w:rsid w:val="00C6625E"/>
    <w:rsid w:val="00C6636A"/>
    <w:rsid w:val="00C71647"/>
    <w:rsid w:val="00C744E2"/>
    <w:rsid w:val="00C84EE3"/>
    <w:rsid w:val="00C85089"/>
    <w:rsid w:val="00C94E16"/>
    <w:rsid w:val="00CA45FB"/>
    <w:rsid w:val="00CA5222"/>
    <w:rsid w:val="00CA7BCF"/>
    <w:rsid w:val="00CB1F27"/>
    <w:rsid w:val="00CB39AB"/>
    <w:rsid w:val="00CC4545"/>
    <w:rsid w:val="00CD0757"/>
    <w:rsid w:val="00CE18DF"/>
    <w:rsid w:val="00CE30FF"/>
    <w:rsid w:val="00CF3C78"/>
    <w:rsid w:val="00D03169"/>
    <w:rsid w:val="00D0321C"/>
    <w:rsid w:val="00D15ED7"/>
    <w:rsid w:val="00D1605E"/>
    <w:rsid w:val="00D2184E"/>
    <w:rsid w:val="00D277E6"/>
    <w:rsid w:val="00D27B0E"/>
    <w:rsid w:val="00D405A1"/>
    <w:rsid w:val="00D432A5"/>
    <w:rsid w:val="00D450C5"/>
    <w:rsid w:val="00D649E3"/>
    <w:rsid w:val="00D6768E"/>
    <w:rsid w:val="00D7063B"/>
    <w:rsid w:val="00D74E9C"/>
    <w:rsid w:val="00D75C25"/>
    <w:rsid w:val="00D81333"/>
    <w:rsid w:val="00D8347E"/>
    <w:rsid w:val="00D91594"/>
    <w:rsid w:val="00D9198A"/>
    <w:rsid w:val="00D91A91"/>
    <w:rsid w:val="00D94BA0"/>
    <w:rsid w:val="00D9636B"/>
    <w:rsid w:val="00D96CF8"/>
    <w:rsid w:val="00D96D00"/>
    <w:rsid w:val="00DA1A42"/>
    <w:rsid w:val="00DA1C76"/>
    <w:rsid w:val="00DA63C7"/>
    <w:rsid w:val="00DB2FE3"/>
    <w:rsid w:val="00DB7427"/>
    <w:rsid w:val="00DB7996"/>
    <w:rsid w:val="00DD03F0"/>
    <w:rsid w:val="00DD09B7"/>
    <w:rsid w:val="00DE59B4"/>
    <w:rsid w:val="00DE6EEA"/>
    <w:rsid w:val="00DF4A7D"/>
    <w:rsid w:val="00DF7872"/>
    <w:rsid w:val="00DF7EEC"/>
    <w:rsid w:val="00E01A42"/>
    <w:rsid w:val="00E04999"/>
    <w:rsid w:val="00E061B3"/>
    <w:rsid w:val="00E06A2E"/>
    <w:rsid w:val="00E113CE"/>
    <w:rsid w:val="00E12DFB"/>
    <w:rsid w:val="00E173E9"/>
    <w:rsid w:val="00E26282"/>
    <w:rsid w:val="00E32F52"/>
    <w:rsid w:val="00E356A0"/>
    <w:rsid w:val="00E47098"/>
    <w:rsid w:val="00E71780"/>
    <w:rsid w:val="00E77D66"/>
    <w:rsid w:val="00E8026F"/>
    <w:rsid w:val="00E850CD"/>
    <w:rsid w:val="00E90EC8"/>
    <w:rsid w:val="00E953E7"/>
    <w:rsid w:val="00EA4532"/>
    <w:rsid w:val="00EA4F12"/>
    <w:rsid w:val="00EA67F0"/>
    <w:rsid w:val="00EB064F"/>
    <w:rsid w:val="00EC413E"/>
    <w:rsid w:val="00EC4A4B"/>
    <w:rsid w:val="00EC60F5"/>
    <w:rsid w:val="00EC6F42"/>
    <w:rsid w:val="00EC73DE"/>
    <w:rsid w:val="00EE26AD"/>
    <w:rsid w:val="00EE441B"/>
    <w:rsid w:val="00EF1987"/>
    <w:rsid w:val="00EF288D"/>
    <w:rsid w:val="00EF4C7F"/>
    <w:rsid w:val="00EF73DE"/>
    <w:rsid w:val="00F0117A"/>
    <w:rsid w:val="00F0325E"/>
    <w:rsid w:val="00F06526"/>
    <w:rsid w:val="00F067A1"/>
    <w:rsid w:val="00F20537"/>
    <w:rsid w:val="00F27357"/>
    <w:rsid w:val="00F3093B"/>
    <w:rsid w:val="00F319F1"/>
    <w:rsid w:val="00F43B25"/>
    <w:rsid w:val="00F463E0"/>
    <w:rsid w:val="00F5532E"/>
    <w:rsid w:val="00F55B7B"/>
    <w:rsid w:val="00F712FE"/>
    <w:rsid w:val="00F73825"/>
    <w:rsid w:val="00F77773"/>
    <w:rsid w:val="00F82FC5"/>
    <w:rsid w:val="00F87995"/>
    <w:rsid w:val="00F904B0"/>
    <w:rsid w:val="00F941A5"/>
    <w:rsid w:val="00FB1823"/>
    <w:rsid w:val="00FB5756"/>
    <w:rsid w:val="00FC23EB"/>
    <w:rsid w:val="00FC27B6"/>
    <w:rsid w:val="00FC30FF"/>
    <w:rsid w:val="00FC32A8"/>
    <w:rsid w:val="00FC3BF1"/>
    <w:rsid w:val="00FD0E6A"/>
    <w:rsid w:val="00FD1688"/>
    <w:rsid w:val="00FD7B68"/>
    <w:rsid w:val="00FE10DB"/>
    <w:rsid w:val="00FE3CF6"/>
    <w:rsid w:val="00FF244A"/>
    <w:rsid w:val="00FF3667"/>
    <w:rsid w:val="00FF6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paragraph" w:styleId="Heading2">
    <w:name w:val="heading 2"/>
    <w:basedOn w:val="Normal"/>
    <w:link w:val="Heading2Char"/>
    <w:uiPriority w:val="9"/>
    <w:qFormat/>
    <w:rsid w:val="00670A7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4DC8"/>
    <w:pPr>
      <w:spacing w:after="60" w:line="240" w:lineRule="auto"/>
      <w:ind w:left="180" w:hanging="180"/>
      <w:jc w:val="both"/>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34DC8"/>
    <w:pPr>
      <w:ind w:left="720"/>
      <w:contextualSpacing/>
    </w:pPr>
  </w:style>
  <w:style w:type="character" w:styleId="Hyperlink">
    <w:name w:val="Hyperlink"/>
    <w:basedOn w:val="DefaultParagraphFont"/>
    <w:uiPriority w:val="99"/>
    <w:unhideWhenUsed/>
    <w:rsid w:val="00311F8A"/>
    <w:rPr>
      <w:color w:val="0000FF" w:themeColor="hyperlink"/>
      <w:u w:val="single"/>
    </w:rPr>
  </w:style>
  <w:style w:type="paragraph" w:styleId="BalloonText">
    <w:name w:val="Balloon Text"/>
    <w:basedOn w:val="Normal"/>
    <w:link w:val="BalloonTextChar"/>
    <w:uiPriority w:val="99"/>
    <w:semiHidden/>
    <w:unhideWhenUsed/>
    <w:rsid w:val="003A4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FD4"/>
    <w:rPr>
      <w:rFonts w:ascii="Tahoma" w:hAnsi="Tahoma" w:cs="Tahoma"/>
      <w:sz w:val="16"/>
      <w:szCs w:val="16"/>
      <w:lang w:val="ro-RO"/>
    </w:rPr>
  </w:style>
  <w:style w:type="character" w:customStyle="1" w:styleId="apple-converted-space">
    <w:name w:val="apple-converted-space"/>
    <w:basedOn w:val="DefaultParagraphFont"/>
    <w:rsid w:val="006710F3"/>
  </w:style>
  <w:style w:type="character" w:styleId="FollowedHyperlink">
    <w:name w:val="FollowedHyperlink"/>
    <w:basedOn w:val="DefaultParagraphFont"/>
    <w:uiPriority w:val="99"/>
    <w:semiHidden/>
    <w:unhideWhenUsed/>
    <w:rsid w:val="00FB5756"/>
    <w:rPr>
      <w:color w:val="800080" w:themeColor="followedHyperlink"/>
      <w:u w:val="single"/>
    </w:rPr>
  </w:style>
  <w:style w:type="paragraph" w:customStyle="1" w:styleId="CaracterCaracter">
    <w:name w:val="Caracter Caracter"/>
    <w:basedOn w:val="Normal"/>
    <w:rsid w:val="001C1F2A"/>
    <w:pPr>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9F211E"/>
    <w:pPr>
      <w:spacing w:after="0" w:line="240" w:lineRule="auto"/>
      <w:jc w:val="both"/>
    </w:pPr>
    <w:rPr>
      <w:rFonts w:ascii="Times New Roman" w:eastAsia="Times New Roman" w:hAnsi="Times New Roman" w:cs="Times New Roman"/>
      <w:sz w:val="24"/>
      <w:szCs w:val="24"/>
      <w:lang w:val="pl-PL" w:eastAsia="pl-PL"/>
    </w:rPr>
  </w:style>
  <w:style w:type="table" w:styleId="TableGrid">
    <w:name w:val="Table Grid"/>
    <w:basedOn w:val="TableNormal"/>
    <w:uiPriority w:val="59"/>
    <w:rsid w:val="00A16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1">
    <w:name w:val="long_text1"/>
    <w:rsid w:val="00E06A2E"/>
    <w:rPr>
      <w:sz w:val="20"/>
      <w:szCs w:val="20"/>
    </w:rPr>
  </w:style>
  <w:style w:type="paragraph" w:customStyle="1" w:styleId="3">
    <w:name w:val="Знак Знак3 Знак Знак"/>
    <w:basedOn w:val="Normal"/>
    <w:rsid w:val="00BA6127"/>
    <w:pPr>
      <w:spacing w:after="160" w:line="240" w:lineRule="exact"/>
    </w:pPr>
    <w:rPr>
      <w:rFonts w:ascii="Tahoma" w:eastAsia="Times New Roman" w:hAnsi="Tahoma" w:cs="Times New Roman"/>
      <w:sz w:val="20"/>
      <w:szCs w:val="20"/>
      <w:lang w:val="en-US"/>
    </w:rPr>
  </w:style>
  <w:style w:type="character" w:customStyle="1" w:styleId="docheader">
    <w:name w:val="doc_header"/>
    <w:basedOn w:val="DefaultParagraphFont"/>
    <w:rsid w:val="00FC30FF"/>
  </w:style>
  <w:style w:type="paragraph" w:styleId="HTMLPreformatted">
    <w:name w:val="HTML Preformatted"/>
    <w:basedOn w:val="Normal"/>
    <w:link w:val="HTMLPreformattedChar"/>
    <w:rsid w:val="00964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rsid w:val="00964552"/>
    <w:rPr>
      <w:rFonts w:ascii="Courier New" w:eastAsia="Times New Roman" w:hAnsi="Courier New" w:cs="Courier New"/>
      <w:sz w:val="20"/>
      <w:szCs w:val="20"/>
      <w:lang w:val="ru-RU" w:eastAsia="ru-RU"/>
    </w:rPr>
  </w:style>
  <w:style w:type="character" w:customStyle="1" w:styleId="Heading2Char">
    <w:name w:val="Heading 2 Char"/>
    <w:basedOn w:val="DefaultParagraphFont"/>
    <w:link w:val="Heading2"/>
    <w:uiPriority w:val="9"/>
    <w:rsid w:val="00670A77"/>
    <w:rPr>
      <w:rFonts w:ascii="Times New Roman" w:eastAsia="Times New Roman" w:hAnsi="Times New Roman" w:cs="Times New Roman"/>
      <w:b/>
      <w:bCs/>
      <w:sz w:val="36"/>
      <w:szCs w:val="36"/>
    </w:rPr>
  </w:style>
  <w:style w:type="character" w:customStyle="1" w:styleId="mw-headline">
    <w:name w:val="mw-headline"/>
    <w:basedOn w:val="DefaultParagraphFont"/>
    <w:rsid w:val="00670A77"/>
  </w:style>
  <w:style w:type="character" w:customStyle="1" w:styleId="mw-editsection">
    <w:name w:val="mw-editsection"/>
    <w:basedOn w:val="DefaultParagraphFont"/>
    <w:rsid w:val="00670A77"/>
  </w:style>
  <w:style w:type="character" w:customStyle="1" w:styleId="mw-editsection-bracket">
    <w:name w:val="mw-editsection-bracket"/>
    <w:basedOn w:val="DefaultParagraphFont"/>
    <w:rsid w:val="00670A77"/>
  </w:style>
  <w:style w:type="character" w:customStyle="1" w:styleId="flagicon">
    <w:name w:val="flagicon"/>
    <w:basedOn w:val="DefaultParagraphFont"/>
    <w:rsid w:val="00670A77"/>
  </w:style>
  <w:style w:type="paragraph" w:customStyle="1" w:styleId="tt">
    <w:name w:val="tt"/>
    <w:basedOn w:val="Normal"/>
    <w:rsid w:val="00197E7C"/>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p">
    <w:name w:val="cp"/>
    <w:basedOn w:val="Normal"/>
    <w:rsid w:val="00197E7C"/>
    <w:pPr>
      <w:spacing w:after="0" w:line="240" w:lineRule="auto"/>
      <w:jc w:val="center"/>
    </w:pPr>
    <w:rPr>
      <w:rFonts w:ascii="Times New Roman" w:eastAsia="Times New Roman" w:hAnsi="Times New Roman" w:cs="Times New Roman"/>
      <w:b/>
      <w:bCs/>
      <w:sz w:val="24"/>
      <w:szCs w:val="24"/>
      <w:lang w:val="en-US"/>
    </w:rPr>
  </w:style>
  <w:style w:type="character" w:styleId="CommentReference">
    <w:name w:val="annotation reference"/>
    <w:rsid w:val="00B0705B"/>
    <w:rPr>
      <w:sz w:val="16"/>
      <w:szCs w:val="16"/>
    </w:rPr>
  </w:style>
  <w:style w:type="paragraph" w:styleId="CommentText">
    <w:name w:val="annotation text"/>
    <w:basedOn w:val="Normal"/>
    <w:link w:val="CommentTextChar"/>
    <w:rsid w:val="00B0705B"/>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rsid w:val="00B0705B"/>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B0705B"/>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B0705B"/>
    <w:rPr>
      <w:rFonts w:ascii="Times New Roman" w:eastAsia="Times New Roman" w:hAnsi="Times New Roman" w:cs="Times New Roman"/>
      <w:b/>
      <w:bCs/>
      <w:sz w:val="20"/>
      <w:szCs w:val="20"/>
      <w:lang w:val="ro-RO" w:eastAsia="ru-RU"/>
    </w:rPr>
  </w:style>
  <w:style w:type="paragraph" w:styleId="BodyText">
    <w:name w:val="Body Text"/>
    <w:aliases w:val="bt,Body,by"/>
    <w:basedOn w:val="Normal"/>
    <w:link w:val="BodyTextChar"/>
    <w:rsid w:val="006B1292"/>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aliases w:val="bt Char,Body Char,by Char"/>
    <w:basedOn w:val="DefaultParagraphFont"/>
    <w:link w:val="BodyText"/>
    <w:rsid w:val="006B1292"/>
    <w:rPr>
      <w:rFonts w:ascii="Times New Roman" w:eastAsia="Times New Roman" w:hAnsi="Times New Roman" w:cs="Times New Roman"/>
      <w:sz w:val="24"/>
      <w:szCs w:val="24"/>
    </w:rPr>
  </w:style>
  <w:style w:type="character" w:customStyle="1" w:styleId="longtext">
    <w:name w:val="long_text"/>
    <w:basedOn w:val="DefaultParagraphFont"/>
    <w:rsid w:val="004C30BC"/>
  </w:style>
  <w:style w:type="character" w:customStyle="1" w:styleId="fontstyle01">
    <w:name w:val="fontstyle01"/>
    <w:basedOn w:val="DefaultParagraphFont"/>
    <w:rsid w:val="00CD0757"/>
    <w:rPr>
      <w:rFonts w:ascii="EUAlbertina-Bold" w:hAnsi="EUAlbertina-Bold" w:hint="default"/>
      <w:b/>
      <w:bCs/>
      <w:i w:val="0"/>
      <w:iCs w:val="0"/>
      <w:color w:val="000000"/>
      <w:sz w:val="20"/>
      <w:szCs w:val="20"/>
    </w:rPr>
  </w:style>
  <w:style w:type="paragraph" w:customStyle="1" w:styleId="CaracterCaracter0">
    <w:name w:val="Caracter Caracter"/>
    <w:basedOn w:val="Normal"/>
    <w:rsid w:val="00C400D4"/>
    <w:pPr>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2">
    <w:name w:val="Caracter Caracter"/>
    <w:basedOn w:val="Normal"/>
    <w:rsid w:val="00633718"/>
    <w:pPr>
      <w:spacing w:after="0" w:line="240" w:lineRule="auto"/>
      <w:jc w:val="both"/>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paragraph" w:styleId="Heading2">
    <w:name w:val="heading 2"/>
    <w:basedOn w:val="Normal"/>
    <w:link w:val="Heading2Char"/>
    <w:uiPriority w:val="9"/>
    <w:qFormat/>
    <w:rsid w:val="00670A7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4DC8"/>
    <w:pPr>
      <w:spacing w:after="60" w:line="240" w:lineRule="auto"/>
      <w:ind w:left="180" w:hanging="180"/>
      <w:jc w:val="both"/>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34DC8"/>
    <w:pPr>
      <w:ind w:left="720"/>
      <w:contextualSpacing/>
    </w:pPr>
  </w:style>
  <w:style w:type="character" w:styleId="Hyperlink">
    <w:name w:val="Hyperlink"/>
    <w:basedOn w:val="DefaultParagraphFont"/>
    <w:uiPriority w:val="99"/>
    <w:unhideWhenUsed/>
    <w:rsid w:val="00311F8A"/>
    <w:rPr>
      <w:color w:val="0000FF" w:themeColor="hyperlink"/>
      <w:u w:val="single"/>
    </w:rPr>
  </w:style>
  <w:style w:type="paragraph" w:styleId="BalloonText">
    <w:name w:val="Balloon Text"/>
    <w:basedOn w:val="Normal"/>
    <w:link w:val="BalloonTextChar"/>
    <w:uiPriority w:val="99"/>
    <w:semiHidden/>
    <w:unhideWhenUsed/>
    <w:rsid w:val="003A4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FD4"/>
    <w:rPr>
      <w:rFonts w:ascii="Tahoma" w:hAnsi="Tahoma" w:cs="Tahoma"/>
      <w:sz w:val="16"/>
      <w:szCs w:val="16"/>
      <w:lang w:val="ro-RO"/>
    </w:rPr>
  </w:style>
  <w:style w:type="character" w:customStyle="1" w:styleId="apple-converted-space">
    <w:name w:val="apple-converted-space"/>
    <w:basedOn w:val="DefaultParagraphFont"/>
    <w:rsid w:val="006710F3"/>
  </w:style>
  <w:style w:type="character" w:styleId="FollowedHyperlink">
    <w:name w:val="FollowedHyperlink"/>
    <w:basedOn w:val="DefaultParagraphFont"/>
    <w:uiPriority w:val="99"/>
    <w:semiHidden/>
    <w:unhideWhenUsed/>
    <w:rsid w:val="00FB5756"/>
    <w:rPr>
      <w:color w:val="800080" w:themeColor="followedHyperlink"/>
      <w:u w:val="single"/>
    </w:rPr>
  </w:style>
  <w:style w:type="paragraph" w:customStyle="1" w:styleId="CaracterCaracter">
    <w:name w:val="Caracter Caracter"/>
    <w:basedOn w:val="Normal"/>
    <w:rsid w:val="001C1F2A"/>
    <w:pPr>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9F211E"/>
    <w:pPr>
      <w:spacing w:after="0" w:line="240" w:lineRule="auto"/>
      <w:jc w:val="both"/>
    </w:pPr>
    <w:rPr>
      <w:rFonts w:ascii="Times New Roman" w:eastAsia="Times New Roman" w:hAnsi="Times New Roman" w:cs="Times New Roman"/>
      <w:sz w:val="24"/>
      <w:szCs w:val="24"/>
      <w:lang w:val="pl-PL" w:eastAsia="pl-PL"/>
    </w:rPr>
  </w:style>
  <w:style w:type="table" w:styleId="TableGrid">
    <w:name w:val="Table Grid"/>
    <w:basedOn w:val="TableNormal"/>
    <w:uiPriority w:val="59"/>
    <w:rsid w:val="00A16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1">
    <w:name w:val="long_text1"/>
    <w:rsid w:val="00E06A2E"/>
    <w:rPr>
      <w:sz w:val="20"/>
      <w:szCs w:val="20"/>
    </w:rPr>
  </w:style>
  <w:style w:type="paragraph" w:customStyle="1" w:styleId="3">
    <w:name w:val="Знак Знак3 Знак Знак"/>
    <w:basedOn w:val="Normal"/>
    <w:rsid w:val="00BA6127"/>
    <w:pPr>
      <w:spacing w:after="160" w:line="240" w:lineRule="exact"/>
    </w:pPr>
    <w:rPr>
      <w:rFonts w:ascii="Tahoma" w:eastAsia="Times New Roman" w:hAnsi="Tahoma" w:cs="Times New Roman"/>
      <w:sz w:val="20"/>
      <w:szCs w:val="20"/>
      <w:lang w:val="en-US"/>
    </w:rPr>
  </w:style>
  <w:style w:type="character" w:customStyle="1" w:styleId="docheader">
    <w:name w:val="doc_header"/>
    <w:basedOn w:val="DefaultParagraphFont"/>
    <w:rsid w:val="00FC30FF"/>
  </w:style>
  <w:style w:type="paragraph" w:styleId="HTMLPreformatted">
    <w:name w:val="HTML Preformatted"/>
    <w:basedOn w:val="Normal"/>
    <w:link w:val="HTMLPreformattedChar"/>
    <w:rsid w:val="00964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rsid w:val="00964552"/>
    <w:rPr>
      <w:rFonts w:ascii="Courier New" w:eastAsia="Times New Roman" w:hAnsi="Courier New" w:cs="Courier New"/>
      <w:sz w:val="20"/>
      <w:szCs w:val="20"/>
      <w:lang w:val="ru-RU" w:eastAsia="ru-RU"/>
    </w:rPr>
  </w:style>
  <w:style w:type="character" w:customStyle="1" w:styleId="Heading2Char">
    <w:name w:val="Heading 2 Char"/>
    <w:basedOn w:val="DefaultParagraphFont"/>
    <w:link w:val="Heading2"/>
    <w:uiPriority w:val="9"/>
    <w:rsid w:val="00670A77"/>
    <w:rPr>
      <w:rFonts w:ascii="Times New Roman" w:eastAsia="Times New Roman" w:hAnsi="Times New Roman" w:cs="Times New Roman"/>
      <w:b/>
      <w:bCs/>
      <w:sz w:val="36"/>
      <w:szCs w:val="36"/>
    </w:rPr>
  </w:style>
  <w:style w:type="character" w:customStyle="1" w:styleId="mw-headline">
    <w:name w:val="mw-headline"/>
    <w:basedOn w:val="DefaultParagraphFont"/>
    <w:rsid w:val="00670A77"/>
  </w:style>
  <w:style w:type="character" w:customStyle="1" w:styleId="mw-editsection">
    <w:name w:val="mw-editsection"/>
    <w:basedOn w:val="DefaultParagraphFont"/>
    <w:rsid w:val="00670A77"/>
  </w:style>
  <w:style w:type="character" w:customStyle="1" w:styleId="mw-editsection-bracket">
    <w:name w:val="mw-editsection-bracket"/>
    <w:basedOn w:val="DefaultParagraphFont"/>
    <w:rsid w:val="00670A77"/>
  </w:style>
  <w:style w:type="character" w:customStyle="1" w:styleId="flagicon">
    <w:name w:val="flagicon"/>
    <w:basedOn w:val="DefaultParagraphFont"/>
    <w:rsid w:val="00670A77"/>
  </w:style>
  <w:style w:type="paragraph" w:customStyle="1" w:styleId="tt">
    <w:name w:val="tt"/>
    <w:basedOn w:val="Normal"/>
    <w:rsid w:val="00197E7C"/>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p">
    <w:name w:val="cp"/>
    <w:basedOn w:val="Normal"/>
    <w:rsid w:val="00197E7C"/>
    <w:pPr>
      <w:spacing w:after="0" w:line="240" w:lineRule="auto"/>
      <w:jc w:val="center"/>
    </w:pPr>
    <w:rPr>
      <w:rFonts w:ascii="Times New Roman" w:eastAsia="Times New Roman" w:hAnsi="Times New Roman" w:cs="Times New Roman"/>
      <w:b/>
      <w:bCs/>
      <w:sz w:val="24"/>
      <w:szCs w:val="24"/>
      <w:lang w:val="en-US"/>
    </w:rPr>
  </w:style>
  <w:style w:type="character" w:styleId="CommentReference">
    <w:name w:val="annotation reference"/>
    <w:rsid w:val="00B0705B"/>
    <w:rPr>
      <w:sz w:val="16"/>
      <w:szCs w:val="16"/>
    </w:rPr>
  </w:style>
  <w:style w:type="paragraph" w:styleId="CommentText">
    <w:name w:val="annotation text"/>
    <w:basedOn w:val="Normal"/>
    <w:link w:val="CommentTextChar"/>
    <w:rsid w:val="00B0705B"/>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rsid w:val="00B0705B"/>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B0705B"/>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B0705B"/>
    <w:rPr>
      <w:rFonts w:ascii="Times New Roman" w:eastAsia="Times New Roman" w:hAnsi="Times New Roman" w:cs="Times New Roman"/>
      <w:b/>
      <w:bCs/>
      <w:sz w:val="20"/>
      <w:szCs w:val="20"/>
      <w:lang w:val="ro-RO" w:eastAsia="ru-RU"/>
    </w:rPr>
  </w:style>
  <w:style w:type="paragraph" w:styleId="BodyText">
    <w:name w:val="Body Text"/>
    <w:aliases w:val="bt,Body,by"/>
    <w:basedOn w:val="Normal"/>
    <w:link w:val="BodyTextChar"/>
    <w:rsid w:val="006B1292"/>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aliases w:val="bt Char,Body Char,by Char"/>
    <w:basedOn w:val="DefaultParagraphFont"/>
    <w:link w:val="BodyText"/>
    <w:rsid w:val="006B1292"/>
    <w:rPr>
      <w:rFonts w:ascii="Times New Roman" w:eastAsia="Times New Roman" w:hAnsi="Times New Roman" w:cs="Times New Roman"/>
      <w:sz w:val="24"/>
      <w:szCs w:val="24"/>
    </w:rPr>
  </w:style>
  <w:style w:type="character" w:customStyle="1" w:styleId="longtext">
    <w:name w:val="long_text"/>
    <w:basedOn w:val="DefaultParagraphFont"/>
    <w:rsid w:val="004C30BC"/>
  </w:style>
  <w:style w:type="character" w:customStyle="1" w:styleId="fontstyle01">
    <w:name w:val="fontstyle01"/>
    <w:basedOn w:val="DefaultParagraphFont"/>
    <w:rsid w:val="00CD0757"/>
    <w:rPr>
      <w:rFonts w:ascii="EUAlbertina-Bold" w:hAnsi="EUAlbertina-Bold" w:hint="default"/>
      <w:b/>
      <w:bCs/>
      <w:i w:val="0"/>
      <w:iCs w:val="0"/>
      <w:color w:val="000000"/>
      <w:sz w:val="20"/>
      <w:szCs w:val="20"/>
    </w:rPr>
  </w:style>
  <w:style w:type="paragraph" w:customStyle="1" w:styleId="CaracterCaracter0">
    <w:name w:val="Caracter Caracter"/>
    <w:basedOn w:val="Normal"/>
    <w:rsid w:val="00C400D4"/>
    <w:pPr>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2">
    <w:name w:val="Caracter Caracter"/>
    <w:basedOn w:val="Normal"/>
    <w:rsid w:val="00633718"/>
    <w:pPr>
      <w:spacing w:after="0" w:line="240" w:lineRule="auto"/>
      <w:jc w:val="both"/>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0318">
      <w:bodyDiv w:val="1"/>
      <w:marLeft w:val="0"/>
      <w:marRight w:val="0"/>
      <w:marTop w:val="0"/>
      <w:marBottom w:val="0"/>
      <w:divBdr>
        <w:top w:val="none" w:sz="0" w:space="0" w:color="auto"/>
        <w:left w:val="none" w:sz="0" w:space="0" w:color="auto"/>
        <w:bottom w:val="none" w:sz="0" w:space="0" w:color="auto"/>
        <w:right w:val="none" w:sz="0" w:space="0" w:color="auto"/>
      </w:divBdr>
    </w:div>
    <w:div w:id="288630081">
      <w:bodyDiv w:val="1"/>
      <w:marLeft w:val="0"/>
      <w:marRight w:val="0"/>
      <w:marTop w:val="0"/>
      <w:marBottom w:val="0"/>
      <w:divBdr>
        <w:top w:val="none" w:sz="0" w:space="0" w:color="auto"/>
        <w:left w:val="none" w:sz="0" w:space="0" w:color="auto"/>
        <w:bottom w:val="none" w:sz="0" w:space="0" w:color="auto"/>
        <w:right w:val="none" w:sz="0" w:space="0" w:color="auto"/>
      </w:divBdr>
    </w:div>
    <w:div w:id="403068705">
      <w:bodyDiv w:val="1"/>
      <w:marLeft w:val="0"/>
      <w:marRight w:val="0"/>
      <w:marTop w:val="0"/>
      <w:marBottom w:val="0"/>
      <w:divBdr>
        <w:top w:val="none" w:sz="0" w:space="0" w:color="auto"/>
        <w:left w:val="none" w:sz="0" w:space="0" w:color="auto"/>
        <w:bottom w:val="none" w:sz="0" w:space="0" w:color="auto"/>
        <w:right w:val="none" w:sz="0" w:space="0" w:color="auto"/>
      </w:divBdr>
    </w:div>
    <w:div w:id="669411176">
      <w:bodyDiv w:val="1"/>
      <w:marLeft w:val="0"/>
      <w:marRight w:val="0"/>
      <w:marTop w:val="0"/>
      <w:marBottom w:val="0"/>
      <w:divBdr>
        <w:top w:val="none" w:sz="0" w:space="0" w:color="auto"/>
        <w:left w:val="none" w:sz="0" w:space="0" w:color="auto"/>
        <w:bottom w:val="none" w:sz="0" w:space="0" w:color="auto"/>
        <w:right w:val="none" w:sz="0" w:space="0" w:color="auto"/>
      </w:divBdr>
    </w:div>
    <w:div w:id="691153983">
      <w:bodyDiv w:val="1"/>
      <w:marLeft w:val="0"/>
      <w:marRight w:val="0"/>
      <w:marTop w:val="0"/>
      <w:marBottom w:val="0"/>
      <w:divBdr>
        <w:top w:val="none" w:sz="0" w:space="0" w:color="auto"/>
        <w:left w:val="none" w:sz="0" w:space="0" w:color="auto"/>
        <w:bottom w:val="none" w:sz="0" w:space="0" w:color="auto"/>
        <w:right w:val="none" w:sz="0" w:space="0" w:color="auto"/>
      </w:divBdr>
    </w:div>
    <w:div w:id="711535926">
      <w:bodyDiv w:val="1"/>
      <w:marLeft w:val="0"/>
      <w:marRight w:val="0"/>
      <w:marTop w:val="0"/>
      <w:marBottom w:val="0"/>
      <w:divBdr>
        <w:top w:val="none" w:sz="0" w:space="0" w:color="auto"/>
        <w:left w:val="none" w:sz="0" w:space="0" w:color="auto"/>
        <w:bottom w:val="none" w:sz="0" w:space="0" w:color="auto"/>
        <w:right w:val="none" w:sz="0" w:space="0" w:color="auto"/>
      </w:divBdr>
    </w:div>
    <w:div w:id="716898514">
      <w:bodyDiv w:val="1"/>
      <w:marLeft w:val="0"/>
      <w:marRight w:val="0"/>
      <w:marTop w:val="0"/>
      <w:marBottom w:val="0"/>
      <w:divBdr>
        <w:top w:val="none" w:sz="0" w:space="0" w:color="auto"/>
        <w:left w:val="none" w:sz="0" w:space="0" w:color="auto"/>
        <w:bottom w:val="none" w:sz="0" w:space="0" w:color="auto"/>
        <w:right w:val="none" w:sz="0" w:space="0" w:color="auto"/>
      </w:divBdr>
    </w:div>
    <w:div w:id="874386128">
      <w:bodyDiv w:val="1"/>
      <w:marLeft w:val="0"/>
      <w:marRight w:val="0"/>
      <w:marTop w:val="0"/>
      <w:marBottom w:val="0"/>
      <w:divBdr>
        <w:top w:val="none" w:sz="0" w:space="0" w:color="auto"/>
        <w:left w:val="none" w:sz="0" w:space="0" w:color="auto"/>
        <w:bottom w:val="none" w:sz="0" w:space="0" w:color="auto"/>
        <w:right w:val="none" w:sz="0" w:space="0" w:color="auto"/>
      </w:divBdr>
    </w:div>
    <w:div w:id="1016418306">
      <w:bodyDiv w:val="1"/>
      <w:marLeft w:val="0"/>
      <w:marRight w:val="0"/>
      <w:marTop w:val="0"/>
      <w:marBottom w:val="0"/>
      <w:divBdr>
        <w:top w:val="none" w:sz="0" w:space="0" w:color="auto"/>
        <w:left w:val="none" w:sz="0" w:space="0" w:color="auto"/>
        <w:bottom w:val="none" w:sz="0" w:space="0" w:color="auto"/>
        <w:right w:val="none" w:sz="0" w:space="0" w:color="auto"/>
      </w:divBdr>
    </w:div>
    <w:div w:id="1121730696">
      <w:bodyDiv w:val="1"/>
      <w:marLeft w:val="0"/>
      <w:marRight w:val="0"/>
      <w:marTop w:val="0"/>
      <w:marBottom w:val="0"/>
      <w:divBdr>
        <w:top w:val="none" w:sz="0" w:space="0" w:color="auto"/>
        <w:left w:val="none" w:sz="0" w:space="0" w:color="auto"/>
        <w:bottom w:val="none" w:sz="0" w:space="0" w:color="auto"/>
        <w:right w:val="none" w:sz="0" w:space="0" w:color="auto"/>
      </w:divBdr>
    </w:div>
    <w:div w:id="1142846098">
      <w:bodyDiv w:val="1"/>
      <w:marLeft w:val="0"/>
      <w:marRight w:val="0"/>
      <w:marTop w:val="0"/>
      <w:marBottom w:val="0"/>
      <w:divBdr>
        <w:top w:val="none" w:sz="0" w:space="0" w:color="auto"/>
        <w:left w:val="none" w:sz="0" w:space="0" w:color="auto"/>
        <w:bottom w:val="none" w:sz="0" w:space="0" w:color="auto"/>
        <w:right w:val="none" w:sz="0" w:space="0" w:color="auto"/>
      </w:divBdr>
    </w:div>
    <w:div w:id="1187720926">
      <w:bodyDiv w:val="1"/>
      <w:marLeft w:val="0"/>
      <w:marRight w:val="0"/>
      <w:marTop w:val="0"/>
      <w:marBottom w:val="0"/>
      <w:divBdr>
        <w:top w:val="none" w:sz="0" w:space="0" w:color="auto"/>
        <w:left w:val="none" w:sz="0" w:space="0" w:color="auto"/>
        <w:bottom w:val="none" w:sz="0" w:space="0" w:color="auto"/>
        <w:right w:val="none" w:sz="0" w:space="0" w:color="auto"/>
      </w:divBdr>
    </w:div>
    <w:div w:id="1248003582">
      <w:bodyDiv w:val="1"/>
      <w:marLeft w:val="0"/>
      <w:marRight w:val="0"/>
      <w:marTop w:val="0"/>
      <w:marBottom w:val="0"/>
      <w:divBdr>
        <w:top w:val="none" w:sz="0" w:space="0" w:color="auto"/>
        <w:left w:val="none" w:sz="0" w:space="0" w:color="auto"/>
        <w:bottom w:val="none" w:sz="0" w:space="0" w:color="auto"/>
        <w:right w:val="none" w:sz="0" w:space="0" w:color="auto"/>
      </w:divBdr>
    </w:div>
    <w:div w:id="1404984530">
      <w:bodyDiv w:val="1"/>
      <w:marLeft w:val="0"/>
      <w:marRight w:val="0"/>
      <w:marTop w:val="0"/>
      <w:marBottom w:val="0"/>
      <w:divBdr>
        <w:top w:val="none" w:sz="0" w:space="0" w:color="auto"/>
        <w:left w:val="none" w:sz="0" w:space="0" w:color="auto"/>
        <w:bottom w:val="none" w:sz="0" w:space="0" w:color="auto"/>
        <w:right w:val="none" w:sz="0" w:space="0" w:color="auto"/>
      </w:divBdr>
    </w:div>
    <w:div w:id="1528642541">
      <w:bodyDiv w:val="1"/>
      <w:marLeft w:val="0"/>
      <w:marRight w:val="0"/>
      <w:marTop w:val="0"/>
      <w:marBottom w:val="0"/>
      <w:divBdr>
        <w:top w:val="none" w:sz="0" w:space="0" w:color="auto"/>
        <w:left w:val="none" w:sz="0" w:space="0" w:color="auto"/>
        <w:bottom w:val="none" w:sz="0" w:space="0" w:color="auto"/>
        <w:right w:val="none" w:sz="0" w:space="0" w:color="auto"/>
      </w:divBdr>
    </w:div>
    <w:div w:id="1873229473">
      <w:bodyDiv w:val="1"/>
      <w:marLeft w:val="0"/>
      <w:marRight w:val="0"/>
      <w:marTop w:val="0"/>
      <w:marBottom w:val="0"/>
      <w:divBdr>
        <w:top w:val="none" w:sz="0" w:space="0" w:color="auto"/>
        <w:left w:val="none" w:sz="0" w:space="0" w:color="auto"/>
        <w:bottom w:val="none" w:sz="0" w:space="0" w:color="auto"/>
        <w:right w:val="none" w:sz="0" w:space="0" w:color="auto"/>
      </w:divBdr>
    </w:div>
    <w:div w:id="1956205302">
      <w:bodyDiv w:val="1"/>
      <w:marLeft w:val="0"/>
      <w:marRight w:val="0"/>
      <w:marTop w:val="0"/>
      <w:marBottom w:val="0"/>
      <w:divBdr>
        <w:top w:val="none" w:sz="0" w:space="0" w:color="auto"/>
        <w:left w:val="none" w:sz="0" w:space="0" w:color="auto"/>
        <w:bottom w:val="none" w:sz="0" w:space="0" w:color="auto"/>
        <w:right w:val="none" w:sz="0" w:space="0" w:color="auto"/>
      </w:divBdr>
    </w:div>
    <w:div w:id="1980569610">
      <w:bodyDiv w:val="1"/>
      <w:marLeft w:val="0"/>
      <w:marRight w:val="0"/>
      <w:marTop w:val="0"/>
      <w:marBottom w:val="0"/>
      <w:divBdr>
        <w:top w:val="none" w:sz="0" w:space="0" w:color="auto"/>
        <w:left w:val="none" w:sz="0" w:space="0" w:color="auto"/>
        <w:bottom w:val="none" w:sz="0" w:space="0" w:color="auto"/>
        <w:right w:val="none" w:sz="0" w:space="0" w:color="auto"/>
      </w:divBdr>
    </w:div>
    <w:div w:id="211716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nrceti.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195C4-54AA-4BC3-B131-4D5E7ABD1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 Baidauz</dc:creator>
  <cp:lastModifiedBy>Petru</cp:lastModifiedBy>
  <cp:revision>5</cp:revision>
  <cp:lastPrinted>2018-02-22T14:23:00Z</cp:lastPrinted>
  <dcterms:created xsi:type="dcterms:W3CDTF">2023-07-04T07:51:00Z</dcterms:created>
  <dcterms:modified xsi:type="dcterms:W3CDTF">2023-07-26T07:42:00Z</dcterms:modified>
</cp:coreProperties>
</file>